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2" w:rsidRDefault="00C33A32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                                     2014\PP14032-02(103.11.21.)</w:t>
      </w:r>
    </w:p>
    <w:p w:rsidR="00C33A32" w:rsidRDefault="00C33A32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台北市植物保護商業同業公會第八屆第十一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>、監事聯席會會議紀錄</w:t>
      </w:r>
      <w:r>
        <w:rPr>
          <w:rFonts w:ascii="標楷體" w:eastAsia="標楷體"/>
          <w:b/>
          <w:sz w:val="28"/>
          <w:szCs w:val="28"/>
        </w:rPr>
        <w:t xml:space="preserve"> 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時間：民國一０三年</w:t>
      </w:r>
      <w:r>
        <w:rPr>
          <w:rFonts w:ascii="標楷體" w:eastAsia="標楷體" w:hAnsi="標楷體" w:hint="eastAsia"/>
          <w:color w:val="252525"/>
          <w:sz w:val="28"/>
          <w:szCs w:val="28"/>
        </w:rPr>
        <w:t>十一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月</w:t>
      </w:r>
      <w:r>
        <w:rPr>
          <w:rFonts w:ascii="標楷體" w:eastAsia="標楷體" w:hAnsi="標楷體" w:hint="eastAsia"/>
          <w:color w:val="252525"/>
          <w:sz w:val="28"/>
          <w:szCs w:val="28"/>
        </w:rPr>
        <w:t>二十一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日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(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)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．下午四時正。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地點：台北凱撒大飯店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(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北京廳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)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台北市忠孝西路一段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38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號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4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樓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出席：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理事：蔡崇禮、黃逸鵬、鍾振平、黃正華、施智能、許凱鈞、鄭瑞峯、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王滌資、陳順郎、王惠鵬</w:t>
      </w:r>
      <w:r>
        <w:rPr>
          <w:rFonts w:ascii="標楷體" w:eastAsia="標楷體" w:hAnsi="標楷體" w:hint="eastAsia"/>
          <w:color w:val="252525"/>
          <w:sz w:val="28"/>
          <w:szCs w:val="28"/>
        </w:rPr>
        <w:t>、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林俊誠、鐘烱福、林進國、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高慶平、簡維明、蔡宜修</w:t>
      </w:r>
      <w:r>
        <w:rPr>
          <w:rFonts w:ascii="標楷體" w:eastAsia="標楷體" w:hAnsi="標楷體" w:hint="eastAsia"/>
          <w:color w:val="252525"/>
          <w:sz w:val="28"/>
          <w:szCs w:val="28"/>
        </w:rPr>
        <w:t>、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黃人傑。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           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監事：吳炳鑫、吳德棋、許榮隆、蒲秀滿、吳癸川</w:t>
      </w:r>
      <w:r>
        <w:rPr>
          <w:rFonts w:ascii="標楷體" w:eastAsia="標楷體" w:hAnsi="標楷體" w:hint="eastAsia"/>
          <w:color w:val="252525"/>
          <w:sz w:val="28"/>
          <w:szCs w:val="28"/>
        </w:rPr>
        <w:t>、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鄧啟銘、劉哲仁。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請假：張賢懿、張宇旭、黃東煌、黃汝珍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(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</w:t>
      </w:r>
      <w:r w:rsidRPr="006722D7">
        <w:rPr>
          <w:rFonts w:ascii="標楷體" w:eastAsia="標楷體" w:hAnsi="標楷體"/>
          <w:color w:val="252525"/>
          <w:sz w:val="28"/>
          <w:szCs w:val="28"/>
        </w:rPr>
        <w:t>)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列席：</w:t>
      </w:r>
      <w:r>
        <w:rPr>
          <w:rFonts w:ascii="標楷體" w:eastAsia="標楷體" w:hAnsi="標楷體" w:hint="eastAsia"/>
          <w:color w:val="252525"/>
          <w:sz w:val="28"/>
          <w:szCs w:val="28"/>
        </w:rPr>
        <w:t>陳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顧問</w:t>
      </w:r>
      <w:r>
        <w:rPr>
          <w:rFonts w:ascii="標楷體" w:eastAsia="標楷體" w:hAnsi="標楷體" w:hint="eastAsia"/>
          <w:color w:val="252525"/>
          <w:sz w:val="28"/>
          <w:szCs w:val="28"/>
        </w:rPr>
        <w:t>吉昌、賴顧問錫卿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主席：蔡理事長崇禮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 xml:space="preserve">                     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紀錄：張總幹事金輝</w:t>
      </w:r>
    </w:p>
    <w:p w:rsidR="00C33A32" w:rsidRPr="00AC2B64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 xml:space="preserve">　一、報告出席人數：理事十</w:t>
      </w:r>
      <w:r>
        <w:rPr>
          <w:rFonts w:ascii="標楷體" w:eastAsia="標楷體" w:hAnsi="標楷體" w:hint="eastAsia"/>
          <w:color w:val="252525"/>
          <w:sz w:val="28"/>
          <w:szCs w:val="28"/>
        </w:rPr>
        <w:t>七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位；監事</w:t>
      </w:r>
      <w:r>
        <w:rPr>
          <w:rFonts w:ascii="標楷體" w:eastAsia="標楷體" w:hAnsi="標楷體" w:hint="eastAsia"/>
          <w:color w:val="252525"/>
          <w:sz w:val="28"/>
          <w:szCs w:val="28"/>
        </w:rPr>
        <w:t>七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位。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二、主席宣佈開會。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三、通過本次會議議程。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/>
          <w:b/>
          <w:color w:val="252525"/>
          <w:sz w:val="28"/>
          <w:szCs w:val="28"/>
        </w:rPr>
        <w:t xml:space="preserve">  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四、主席報告：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蔡理事長崇禮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  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各位理、監事同仁、顧問、大家好：</w:t>
      </w: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今年農藥市場已經接近尾聲，水稻病蟲害發生較不嚴重，農作物價格普遍還不錯。食安風暴層出不窮，引發農藥殘留更被受關注。最近在立法院通過《農藥管理法》部分條文修正草案，未來業者不論販售何種農藥，都必須比照現行劇毒農藥規範，開流向證明，載明農藥名稱、數量、使用範圍、購買者及販賣業者，違者罰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1.5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萬到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15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萬元，最快本會期三讀通過，正式實施後給予一年緩衝。此舉引起部份業者反彈，我想除了擔心配套還沒有準備好，主要原因是手邊缺少正式推荐用藥。</w:t>
      </w: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然據了解，衛福部已正在跟據國外科學資料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(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如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Codex)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廣訂農藥殘留容許量。值得注意的是目前有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MRL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者，農方可能將它轉為標示得以正式推荐使用，我們樂見其成。但果真有這麼一天，希望有關部會予以配合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(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包括農藥所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)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，將美事付之實現。除此之外，業者主動申請既有登記的延伸使用，也是一種方法。今年</w:t>
      </w:r>
      <w:smartTag w:uri="urn:schemas-microsoft-com:office:smarttags" w:element="chsdate">
        <w:smartTagPr>
          <w:attr w:name="Year" w:val="2014"/>
          <w:attr w:name="Month" w:val="5"/>
          <w:attr w:name="Day" w:val="1"/>
          <w:attr w:name="IsLunarDate" w:val="False"/>
          <w:attr w:name="IsROCDate" w:val="False"/>
        </w:smartTagPr>
        <w:r w:rsidRPr="0054183F">
          <w:rPr>
            <w:rFonts w:ascii="標楷體" w:eastAsia="標楷體" w:hAnsi="標楷體"/>
            <w:color w:val="252525"/>
            <w:sz w:val="28"/>
            <w:szCs w:val="28"/>
          </w:rPr>
          <w:t>5</w:t>
        </w:r>
        <w:r w:rsidRPr="0054183F">
          <w:rPr>
            <w:rFonts w:ascii="標楷體" w:eastAsia="標楷體" w:hAnsi="標楷體" w:hint="eastAsia"/>
            <w:color w:val="252525"/>
            <w:sz w:val="28"/>
            <w:szCs w:val="28"/>
          </w:rPr>
          <w:t>月</w:t>
        </w:r>
        <w:r w:rsidRPr="0054183F">
          <w:rPr>
            <w:rFonts w:ascii="標楷體" w:eastAsia="標楷體" w:hAnsi="標楷體"/>
            <w:color w:val="252525"/>
            <w:sz w:val="28"/>
            <w:szCs w:val="28"/>
          </w:rPr>
          <w:t>1</w:t>
        </w:r>
        <w:r w:rsidRPr="0054183F">
          <w:rPr>
            <w:rFonts w:ascii="標楷體" w:eastAsia="標楷體" w:hAnsi="標楷體" w:hint="eastAsia"/>
            <w:color w:val="252525"/>
            <w:sz w:val="28"/>
            <w:szCs w:val="28"/>
          </w:rPr>
          <w:t>日</w:t>
        </w:r>
      </w:smartTag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公佈的是最新版本，它確實增加延伸對象，如線蟲。如果正式推荐的藥劑有很多，零售商可以合法地建議農民用藥，推動開立流向證明，源頭管理，自不是難事。</w:t>
      </w: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目前對我們貿易商或國內工廠比較常遇到的問題</w:t>
      </w:r>
      <w:r w:rsidRPr="0054183F">
        <w:rPr>
          <w:rFonts w:ascii="標楷體" w:eastAsia="標楷體" w:hAnsi="標楷體"/>
          <w:color w:val="252525"/>
          <w:sz w:val="28"/>
          <w:szCs w:val="28"/>
        </w:rPr>
        <w:t xml:space="preserve"> - 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農藥其他成份限量規格。雖然有些規格限量允許可以很高，但該成份如果沒載明在標示上，皆以須在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0.1%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以下來規範，業者動輒得咎。另外是儲存期限，是引發我們貿易商當產品快到兩年時</w:t>
      </w:r>
      <w:r w:rsidRPr="0054183F">
        <w:rPr>
          <w:rFonts w:ascii="標楷體" w:eastAsia="標楷體" w:hAnsi="標楷體"/>
          <w:color w:val="252525"/>
          <w:sz w:val="28"/>
          <w:szCs w:val="28"/>
        </w:rPr>
        <w:t xml:space="preserve"> (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我想是一年半開始緊張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)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，無理性、低於成本價殺出，等等不合理現象。我想我們應該邀工業公會，就共同議題，與防檢局、農藥所面對面開會溝通，尋求合理、合法解決方案。</w:t>
      </w: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農</w:t>
      </w:r>
      <w:r w:rsidR="001D1563">
        <w:rPr>
          <w:rFonts w:ascii="標楷體" w:eastAsia="標楷體" w:hAnsi="標楷體" w:hint="eastAsia"/>
          <w:color w:val="252525"/>
          <w:sz w:val="28"/>
          <w:szCs w:val="28"/>
        </w:rPr>
        <w:t>藥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在高風險農藥檢討管制會議中，有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35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種農藥因魚毒太高，如在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8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月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31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日前無法提出，實際使用時，不會造成水生物毒害報告者，其將被禁止使用在水稻。有些產品有提出作</w:t>
      </w:r>
      <w:r w:rsidRPr="0054183F">
        <w:rPr>
          <w:rFonts w:ascii="標楷體" w:eastAsia="標楷體" w:hAnsi="標楷體"/>
          <w:color w:val="252525"/>
          <w:sz w:val="28"/>
          <w:szCs w:val="28"/>
        </w:rPr>
        <w:t xml:space="preserve"> Defense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，我想有關單位正在審慎評估中，但可以想象的是，今後在水稻可用產品大大減少。然而基於保護自然生態，我們支持此項規定。又要再禁用一些產品了，等一下，農藥小組會作詳細說明。</w:t>
      </w: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54183F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有關肥料及特殊產品，有些值得注意的地方，如肥料就不能宣稱有農藥效果。肥效的闡述就不能誇示生長調解劑作用，如促進生長？抗寒、耐熱都有可能被認為生長調解作用，必須注意。很快</w:t>
      </w:r>
      <w:r w:rsidRPr="0054183F">
        <w:rPr>
          <w:rFonts w:ascii="標楷體" w:eastAsia="標楷體" w:hAnsi="標楷體"/>
          <w:color w:val="252525"/>
          <w:sz w:val="28"/>
          <w:szCs w:val="28"/>
        </w:rPr>
        <w:t>2014</w:t>
      </w:r>
      <w:r w:rsidRPr="0054183F">
        <w:rPr>
          <w:rFonts w:ascii="標楷體" w:eastAsia="標楷體" w:hAnsi="標楷體" w:hint="eastAsia"/>
          <w:color w:val="252525"/>
          <w:sz w:val="28"/>
          <w:szCs w:val="28"/>
        </w:rPr>
        <w:t>年再過幾個禮拜就結束，很感謝各位理監事支持及農藥及肥料小組、會上總幹事及秘書的努力，使公會業務得以順利進行。</w:t>
      </w:r>
    </w:p>
    <w:p w:rsidR="00C33A32" w:rsidRPr="006722D7" w:rsidRDefault="00C33A32" w:rsidP="0054183F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五、監事會致詞：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吳常務監事炳鑫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主席、各位理、監事同仁：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這段時間來理事會的各項會務運作正常，監事會</w:t>
      </w:r>
      <w:r>
        <w:rPr>
          <w:rFonts w:ascii="標楷體" w:eastAsia="標楷體" w:hAnsi="標楷體" w:hint="eastAsia"/>
          <w:color w:val="252525"/>
          <w:sz w:val="28"/>
          <w:szCs w:val="28"/>
        </w:rPr>
        <w:t>表示贊同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。謝謝！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六、來賓致詞：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/>
          <w:b/>
          <w:color w:val="252525"/>
          <w:sz w:val="28"/>
          <w:szCs w:val="28"/>
        </w:rPr>
        <w:t xml:space="preserve"> 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（一）、賴顧問錫卿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：</w:t>
      </w:r>
    </w:p>
    <w:p w:rsidR="00C33A32" w:rsidRDefault="00C33A32" w:rsidP="007B5DD4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 w:hint="eastAsia"/>
          <w:color w:val="252525"/>
          <w:sz w:val="28"/>
          <w:szCs w:val="28"/>
        </w:rPr>
        <w:t>各位理、監事：</w:t>
      </w:r>
    </w:p>
    <w:p w:rsidR="00C33A32" w:rsidRPr="007B5DD4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 w:hint="eastAsia"/>
          <w:color w:val="252525"/>
          <w:sz w:val="28"/>
          <w:szCs w:val="28"/>
        </w:rPr>
        <w:t>大家午安！此段時日，無特別大事，但有一件向大家報告，就是肥料國家標準</w:t>
      </w:r>
      <w:r>
        <w:rPr>
          <w:rFonts w:ascii="標楷體" w:eastAsia="標楷體" w:hAnsi="標楷體"/>
          <w:color w:val="252525"/>
          <w:sz w:val="28"/>
          <w:szCs w:val="28"/>
        </w:rPr>
        <w:t>CNS</w:t>
      </w:r>
      <w:r>
        <w:rPr>
          <w:rFonts w:ascii="標楷體" w:eastAsia="標楷體" w:hAnsi="標楷體" w:hint="eastAsia"/>
          <w:color w:val="252525"/>
          <w:sz w:val="28"/>
          <w:szCs w:val="28"/>
        </w:rPr>
        <w:t>，原本由中央標準局訂定，但肥料被劃歸農糧署管理後，將原本的肥料國家標準取消，我個人覺得很可惜，因為中央標準局國家標準訂定較為嚴謹，改由</w:t>
      </w:r>
      <w:r w:rsidRPr="007B5DD4">
        <w:rPr>
          <w:rFonts w:ascii="標楷體" w:eastAsia="標楷體" w:hAnsi="標楷體" w:hint="eastAsia"/>
          <w:color w:val="252525"/>
          <w:sz w:val="28"/>
          <w:szCs w:val="28"/>
        </w:rPr>
        <w:t>農糧署</w:t>
      </w:r>
      <w:r>
        <w:rPr>
          <w:rFonts w:ascii="標楷體" w:eastAsia="標楷體" w:hAnsi="標楷體" w:hint="eastAsia"/>
          <w:color w:val="252525"/>
          <w:sz w:val="28"/>
          <w:szCs w:val="28"/>
        </w:rPr>
        <w:t>訂後，覺得不是很適當，本人在肥料技術諮議會裡面也會提出相關質詢，希望能反應上去。</w:t>
      </w:r>
      <w:r w:rsidRPr="007B5DD4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lastRenderedPageBreak/>
        <w:t>（二）、陳顧問吉昌：</w:t>
      </w:r>
    </w:p>
    <w:p w:rsidR="00C33A32" w:rsidRDefault="00C33A32" w:rsidP="00D36AC6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252525"/>
          <w:sz w:val="28"/>
          <w:szCs w:val="28"/>
        </w:rPr>
        <w:t>理事長、兩位召集人，各位理、監事，</w:t>
      </w:r>
      <w:r w:rsidRPr="00D36AC6">
        <w:rPr>
          <w:rFonts w:ascii="標楷體" w:eastAsia="標楷體" w:hAnsi="標楷體" w:hint="eastAsia"/>
          <w:color w:val="252525"/>
          <w:sz w:val="28"/>
          <w:szCs w:val="28"/>
        </w:rPr>
        <w:t>大家好！</w:t>
      </w:r>
      <w:r>
        <w:rPr>
          <w:rFonts w:ascii="標楷體" w:eastAsia="標楷體" w:hAnsi="標楷體" w:hint="eastAsia"/>
          <w:color w:val="252525"/>
          <w:sz w:val="28"/>
          <w:szCs w:val="28"/>
        </w:rPr>
        <w:t>很快地，經過春耕夏耘秋收冬藏，一年又將過去，今年冬季雜作因缺水問題而有所限縮，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造成</w:t>
      </w:r>
      <w:r>
        <w:rPr>
          <w:rFonts w:ascii="標楷體" w:eastAsia="標楷體" w:hAnsi="標楷體" w:hint="eastAsia"/>
          <w:color w:val="252525"/>
          <w:sz w:val="28"/>
          <w:szCs w:val="28"/>
        </w:rPr>
        <w:t>年底農藥與肥料的使用量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更</w:t>
      </w:r>
      <w:r>
        <w:rPr>
          <w:rFonts w:ascii="標楷體" w:eastAsia="標楷體" w:hAnsi="標楷體" w:hint="eastAsia"/>
          <w:color w:val="252525"/>
          <w:sz w:val="28"/>
          <w:szCs w:val="28"/>
        </w:rPr>
        <w:t>少，而在目前農藥與肥料的管理法又訂得很嚴謹，現今的檢驗儀器又非常精密，不論農藥肥料，在儀器精準的檢驗下，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如果</w:t>
      </w:r>
      <w:r>
        <w:rPr>
          <w:rFonts w:ascii="標楷體" w:eastAsia="標楷體" w:hAnsi="標楷體" w:hint="eastAsia"/>
          <w:color w:val="252525"/>
          <w:sz w:val="28"/>
          <w:szCs w:val="28"/>
        </w:rPr>
        <w:t>進行全質分析我想都會有不合格的數字跑出來，如果政府財政困難，那業者就會變成提款機，值得大家注意。此現象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產業</w:t>
      </w:r>
      <w:r>
        <w:rPr>
          <w:rFonts w:ascii="標楷體" w:eastAsia="標楷體" w:hAnsi="標楷體" w:hint="eastAsia"/>
          <w:color w:val="252525"/>
          <w:sz w:val="28"/>
          <w:szCs w:val="28"/>
        </w:rPr>
        <w:t>界跟主管機關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應</w:t>
      </w:r>
      <w:r>
        <w:rPr>
          <w:rFonts w:ascii="標楷體" w:eastAsia="標楷體" w:hAnsi="標楷體" w:hint="eastAsia"/>
          <w:color w:val="252525"/>
          <w:sz w:val="28"/>
          <w:szCs w:val="28"/>
        </w:rPr>
        <w:t>該要好好溝通，尤其在修法時，更要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全員</w:t>
      </w:r>
      <w:r>
        <w:rPr>
          <w:rFonts w:ascii="標楷體" w:eastAsia="標楷體" w:hAnsi="標楷體" w:hint="eastAsia"/>
          <w:color w:val="252525"/>
          <w:sz w:val="28"/>
          <w:szCs w:val="28"/>
        </w:rPr>
        <w:t>參與極力爭取，據了解我中藥公會對於開放大陸進口問題，他們就很強勢激烈地跟政府衛福部抗爭，甚至發動六七部遊覽車到衛福部抗議，所以有很好的成效，在這攸關我們業界生存權益之際，我想我們也需要提高的業者聲音。</w:t>
      </w:r>
    </w:p>
    <w:p w:rsidR="00C33A32" w:rsidRPr="0026727E" w:rsidRDefault="00C33A32" w:rsidP="005A10FD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26727E"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最近在市面抽驗，農藥與肥料的承辦人都會互相交流，甚至抽驗的肥料也會送農藥所檢驗看看其中有沒有防腐劑</w:t>
      </w:r>
      <w:r w:rsidRPr="0026727E">
        <w:rPr>
          <w:rFonts w:ascii="標楷體" w:eastAsia="標楷體" w:hAnsi="標楷體"/>
          <w:color w:val="252525"/>
          <w:sz w:val="28"/>
          <w:szCs w:val="28"/>
        </w:rPr>
        <w:t>.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其他有農藥類似成份之化學物質，讓業者如驚弓之鳥</w:t>
      </w:r>
      <w:r w:rsidRPr="0026727E">
        <w:rPr>
          <w:rFonts w:ascii="標楷體" w:eastAsia="標楷體" w:hAnsi="標楷體"/>
          <w:color w:val="252525"/>
          <w:sz w:val="28"/>
          <w:szCs w:val="28"/>
        </w:rPr>
        <w:t>..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大家經營越來越困難，而最近農藥管理法修法送立法院已經一讀通過，未來防檢局透過電腦軟體與條碼掃描彙整，比較能精準掌控業者產品流向，加上要回報銷售資料</w:t>
      </w:r>
      <w:r w:rsidRPr="0026727E">
        <w:rPr>
          <w:rFonts w:ascii="標楷體" w:eastAsia="標楷體" w:hAnsi="標楷體"/>
          <w:color w:val="252525"/>
          <w:sz w:val="28"/>
          <w:szCs w:val="28"/>
        </w:rPr>
        <w:t>..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未來農藥應會是高度管制的行業</w:t>
      </w:r>
      <w:r w:rsidRPr="0026727E">
        <w:rPr>
          <w:rFonts w:ascii="標楷體" w:eastAsia="標楷體" w:hAnsi="標楷體"/>
          <w:color w:val="252525"/>
          <w:sz w:val="28"/>
          <w:szCs w:val="28"/>
        </w:rPr>
        <w:t>..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所以業界大家要重視主管機關未來的管理執行動向</w:t>
      </w:r>
      <w:r w:rsidRPr="0026727E">
        <w:rPr>
          <w:rFonts w:ascii="標楷體" w:eastAsia="標楷體" w:hAnsi="標楷體"/>
          <w:color w:val="252525"/>
          <w:sz w:val="28"/>
          <w:szCs w:val="28"/>
        </w:rPr>
        <w:t>..</w:t>
      </w:r>
      <w:r w:rsidRPr="0026727E">
        <w:rPr>
          <w:rFonts w:ascii="標楷體" w:eastAsia="標楷體" w:hAnsi="標楷體" w:hint="eastAsia"/>
          <w:color w:val="252525"/>
          <w:sz w:val="28"/>
          <w:szCs w:val="28"/>
        </w:rPr>
        <w:t>並調適心態積極去面對未來變化。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                                                      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七、報告事項：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/>
          <w:b/>
          <w:color w:val="252525"/>
          <w:sz w:val="28"/>
          <w:szCs w:val="28"/>
        </w:rPr>
        <w:t xml:space="preserve"> (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一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)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會務報告：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張總幹事金輝</w:t>
      </w:r>
      <w:r w:rsidRPr="00D078FF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676869" w:rsidRDefault="00C33A32" w:rsidP="00D42031">
      <w:pPr>
        <w:pStyle w:val="a4"/>
        <w:spacing w:line="400" w:lineRule="exact"/>
        <w:ind w:left="2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(1)</w:t>
      </w:r>
      <w:r w:rsidRPr="00676869">
        <w:rPr>
          <w:rFonts w:ascii="標楷體" w:eastAsia="標楷體" w:hAnsi="標楷體" w:hint="eastAsia"/>
          <w:sz w:val="28"/>
          <w:szCs w:val="28"/>
        </w:rPr>
        <w:t>會員動態：本會迄</w:t>
      </w:r>
      <w:r w:rsidRPr="00676869">
        <w:rPr>
          <w:rFonts w:ascii="標楷體" w:eastAsia="標楷體" w:hAnsi="標楷體"/>
          <w:sz w:val="28"/>
          <w:szCs w:val="28"/>
        </w:rPr>
        <w:t>103</w:t>
      </w:r>
      <w:r w:rsidRPr="0067686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67686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676869">
        <w:rPr>
          <w:rFonts w:ascii="標楷體" w:eastAsia="標楷體" w:hAnsi="標楷體" w:hint="eastAsia"/>
          <w:sz w:val="28"/>
          <w:szCs w:val="28"/>
        </w:rPr>
        <w:t>日止，貿易商會員計有</w:t>
      </w:r>
      <w:r w:rsidRPr="00676869">
        <w:rPr>
          <w:rFonts w:ascii="標楷體" w:eastAsia="標楷體" w:hAnsi="標楷體"/>
          <w:sz w:val="28"/>
          <w:szCs w:val="28"/>
        </w:rPr>
        <w:t>97</w:t>
      </w:r>
      <w:r w:rsidRPr="00676869">
        <w:rPr>
          <w:rFonts w:ascii="標楷體" w:eastAsia="標楷體" w:hAnsi="標楷體" w:hint="eastAsia"/>
          <w:sz w:val="28"/>
          <w:szCs w:val="28"/>
        </w:rPr>
        <w:t>家；</w:t>
      </w:r>
    </w:p>
    <w:p w:rsidR="00C33A32" w:rsidRPr="00676869" w:rsidRDefault="00C33A32" w:rsidP="00D42031">
      <w:pPr>
        <w:pStyle w:val="a4"/>
        <w:spacing w:line="40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 w:hint="eastAsia"/>
          <w:sz w:val="28"/>
          <w:szCs w:val="28"/>
        </w:rPr>
        <w:t>零售商會員計有</w:t>
      </w:r>
      <w:r w:rsidRPr="00676869">
        <w:rPr>
          <w:rFonts w:ascii="標楷體" w:eastAsia="標楷體" w:hAnsi="標楷體"/>
          <w:sz w:val="28"/>
          <w:szCs w:val="28"/>
        </w:rPr>
        <w:t>18</w:t>
      </w:r>
      <w:r w:rsidRPr="00676869">
        <w:rPr>
          <w:rFonts w:ascii="標楷體" w:eastAsia="標楷體" w:hAnsi="標楷體" w:hint="eastAsia"/>
          <w:sz w:val="28"/>
          <w:szCs w:val="28"/>
        </w:rPr>
        <w:t>家，共計</w:t>
      </w:r>
      <w:r w:rsidRPr="00676869">
        <w:rPr>
          <w:rFonts w:ascii="標楷體" w:eastAsia="標楷體" w:hAnsi="標楷體"/>
          <w:sz w:val="28"/>
          <w:szCs w:val="28"/>
        </w:rPr>
        <w:t>115</w:t>
      </w:r>
      <w:r w:rsidRPr="00676869">
        <w:rPr>
          <w:rFonts w:ascii="標楷體" w:eastAsia="標楷體" w:hAnsi="標楷體" w:hint="eastAsia"/>
          <w:sz w:val="28"/>
          <w:szCs w:val="28"/>
        </w:rPr>
        <w:t>家。</w:t>
      </w:r>
    </w:p>
    <w:p w:rsidR="00C33A32" w:rsidRPr="00676869" w:rsidRDefault="00C33A32" w:rsidP="00D42031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 xml:space="preserve">   </w:t>
      </w:r>
      <w:r w:rsidRPr="00676869">
        <w:rPr>
          <w:rFonts w:ascii="標楷體" w:eastAsia="標楷體" w:hAnsi="標楷體" w:hint="eastAsia"/>
          <w:sz w:val="28"/>
          <w:szCs w:val="28"/>
        </w:rPr>
        <w:t>新加入會員：無</w:t>
      </w:r>
    </w:p>
    <w:p w:rsidR="00C33A32" w:rsidRPr="00676869" w:rsidRDefault="00C33A32" w:rsidP="00D42031">
      <w:pPr>
        <w:pStyle w:val="a4"/>
        <w:spacing w:line="400" w:lineRule="exact"/>
        <w:rPr>
          <w:sz w:val="28"/>
          <w:szCs w:val="28"/>
        </w:rPr>
      </w:pPr>
      <w:r w:rsidRPr="00676869">
        <w:rPr>
          <w:sz w:val="28"/>
          <w:szCs w:val="28"/>
        </w:rPr>
        <w:t xml:space="preserve">  </w:t>
      </w:r>
      <w:r w:rsidRPr="00676869">
        <w:rPr>
          <w:rFonts w:ascii="標楷體" w:eastAsia="標楷體" w:hAnsi="標楷體"/>
          <w:sz w:val="28"/>
          <w:szCs w:val="28"/>
        </w:rPr>
        <w:t xml:space="preserve"> </w:t>
      </w:r>
      <w:r w:rsidRPr="00676869">
        <w:rPr>
          <w:rFonts w:ascii="標楷體" w:eastAsia="標楷體" w:hAnsi="標楷體" w:hint="eastAsia"/>
          <w:sz w:val="28"/>
          <w:szCs w:val="28"/>
        </w:rPr>
        <w:t>退會會員：</w:t>
      </w:r>
      <w:r w:rsidRPr="00676869">
        <w:rPr>
          <w:sz w:val="28"/>
          <w:szCs w:val="28"/>
        </w:rPr>
        <w:t xml:space="preserve"> </w:t>
      </w:r>
      <w:r w:rsidRPr="00676869">
        <w:rPr>
          <w:rFonts w:ascii="標楷體" w:eastAsia="標楷體" w:hAnsi="標楷體" w:hint="eastAsia"/>
          <w:sz w:val="28"/>
          <w:szCs w:val="28"/>
        </w:rPr>
        <w:t>無</w:t>
      </w:r>
    </w:p>
    <w:p w:rsidR="00C33A32" w:rsidRPr="00676869" w:rsidRDefault="00C33A32" w:rsidP="00D42031">
      <w:pPr>
        <w:pStyle w:val="a4"/>
        <w:spacing w:line="40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C33A32" w:rsidRPr="00676869" w:rsidRDefault="00C33A32" w:rsidP="00D4203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</w:t>
      </w:r>
      <w:r w:rsidRPr="00676869">
        <w:rPr>
          <w:rFonts w:ascii="標楷體" w:eastAsia="標楷體" w:hAnsi="標楷體"/>
          <w:sz w:val="28"/>
          <w:szCs w:val="28"/>
        </w:rPr>
        <w:t>)</w:t>
      </w:r>
      <w:r w:rsidRPr="00676869">
        <w:rPr>
          <w:rFonts w:ascii="標楷體" w:eastAsia="標楷體" w:hAnsi="標楷體" w:hint="eastAsia"/>
          <w:sz w:val="28"/>
          <w:szCs w:val="28"/>
        </w:rPr>
        <w:t>報告上次理、監事會（</w:t>
      </w:r>
      <w:r w:rsidRPr="00676869">
        <w:rPr>
          <w:rFonts w:ascii="標楷體" w:eastAsia="標楷體" w:hAnsi="標楷體"/>
          <w:sz w:val="28"/>
          <w:szCs w:val="28"/>
        </w:rPr>
        <w:t>103.0</w:t>
      </w:r>
      <w:r>
        <w:rPr>
          <w:rFonts w:ascii="標楷體" w:eastAsia="標楷體" w:hAnsi="標楷體"/>
          <w:sz w:val="28"/>
          <w:szCs w:val="28"/>
        </w:rPr>
        <w:t>8</w:t>
      </w:r>
      <w:r w:rsidRPr="00676869">
        <w:rPr>
          <w:rFonts w:ascii="標楷體" w:eastAsia="標楷體" w:hAnsi="標楷體"/>
          <w:sz w:val="28"/>
          <w:szCs w:val="28"/>
        </w:rPr>
        <w:t>.1</w:t>
      </w:r>
      <w:r>
        <w:rPr>
          <w:rFonts w:ascii="標楷體" w:eastAsia="標楷體" w:hAnsi="標楷體"/>
          <w:sz w:val="28"/>
          <w:szCs w:val="28"/>
        </w:rPr>
        <w:t>5</w:t>
      </w:r>
      <w:r w:rsidRPr="00676869">
        <w:rPr>
          <w:rFonts w:ascii="標楷體" w:eastAsia="標楷體" w:hAnsi="標楷體"/>
          <w:sz w:val="28"/>
          <w:szCs w:val="28"/>
        </w:rPr>
        <w:t>.</w:t>
      </w:r>
      <w:r w:rsidRPr="00676869">
        <w:rPr>
          <w:rFonts w:ascii="標楷體" w:eastAsia="標楷體" w:hAnsi="標楷體" w:hint="eastAsia"/>
          <w:sz w:val="28"/>
          <w:szCs w:val="28"/>
        </w:rPr>
        <w:t>）迄今所參加的會議及活動：</w:t>
      </w:r>
    </w:p>
    <w:p w:rsidR="00C33A32" w:rsidRPr="008B0B40" w:rsidRDefault="00C33A32" w:rsidP="00D42031">
      <w:pPr>
        <w:spacing w:line="40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C33A32" w:rsidRPr="00676869" w:rsidRDefault="00C33A32" w:rsidP="00D42031">
      <w:pPr>
        <w:spacing w:line="4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8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25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676869">
        <w:rPr>
          <w:rFonts w:ascii="標楷體" w:eastAsia="標楷體" w:hAnsi="標楷體" w:hint="eastAsia"/>
          <w:sz w:val="28"/>
          <w:szCs w:val="28"/>
        </w:rPr>
        <w:t>臺灣</w:t>
      </w:r>
      <w:r>
        <w:rPr>
          <w:rFonts w:ascii="標楷體" w:eastAsia="標楷體" w:hAnsi="標楷體" w:hint="eastAsia"/>
          <w:sz w:val="28"/>
          <w:szCs w:val="28"/>
        </w:rPr>
        <w:t>大學農藝館的『兩岸農藥論壇』，計有來自對岸的業者</w:t>
      </w:r>
      <w:r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位。</w:t>
      </w:r>
    </w:p>
    <w:p w:rsidR="00C33A32" w:rsidRPr="00676869" w:rsidRDefault="00C33A32" w:rsidP="00D42031">
      <w:pPr>
        <w:spacing w:line="4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8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27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中華民國全國植物保護聯合會會員大會召開於台中通豪飯店，理事長與總幹事參加，會中防檢局局長、副局長與副組長等都有參加，對農藥店開立販售證明一事，進行激烈討論。</w:t>
      </w:r>
    </w:p>
    <w:p w:rsidR="00C33A32" w:rsidRPr="00676869" w:rsidRDefault="00C33A32" w:rsidP="00D42031">
      <w:pPr>
        <w:spacing w:line="4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76869">
        <w:rPr>
          <w:rFonts w:ascii="標楷體" w:eastAsia="標楷體" w:hAnsi="標楷體"/>
          <w:sz w:val="28"/>
          <w:szCs w:val="28"/>
        </w:rPr>
        <w:t>03</w:t>
      </w:r>
      <w:r w:rsidRPr="00E170DC">
        <w:rPr>
          <w:rFonts w:ascii="微軟正黑體" w:eastAsia="微軟正黑體" w:hAnsi="微軟正黑體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>『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 w:rsidRPr="00E170DC">
          <w:rPr>
            <w:rFonts w:ascii="標楷體" w:eastAsia="標楷體" w:hAnsi="標楷體"/>
            <w:sz w:val="28"/>
            <w:szCs w:val="28"/>
          </w:rPr>
          <w:t>2014</w:t>
        </w:r>
        <w:r w:rsidRPr="00E170DC">
          <w:rPr>
            <w:rFonts w:ascii="標楷體" w:eastAsia="標楷體" w:hAnsi="標楷體" w:hint="eastAsia"/>
            <w:sz w:val="28"/>
            <w:szCs w:val="28"/>
          </w:rPr>
          <w:t>兩</w:t>
        </w:r>
      </w:smartTag>
      <w:r w:rsidRPr="00E170DC">
        <w:rPr>
          <w:rFonts w:ascii="標楷體" w:eastAsia="標楷體" w:hAnsi="標楷體" w:hint="eastAsia"/>
          <w:sz w:val="28"/>
          <w:szCs w:val="28"/>
        </w:rPr>
        <w:t>岸農藥管理研討會</w:t>
      </w:r>
      <w:r>
        <w:rPr>
          <w:rFonts w:ascii="標楷體" w:eastAsia="標楷體" w:hAnsi="標楷體" w:hint="eastAsia"/>
          <w:sz w:val="28"/>
          <w:szCs w:val="28"/>
        </w:rPr>
        <w:t>』於國泰金融會議廳舉辦。</w:t>
      </w:r>
    </w:p>
    <w:p w:rsidR="00C33A32" w:rsidRPr="00676869" w:rsidRDefault="00C33A32" w:rsidP="00D42031">
      <w:pPr>
        <w:spacing w:line="4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04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E170DC">
        <w:rPr>
          <w:rFonts w:ascii="標楷體" w:eastAsia="標楷體" w:hAnsi="標楷體" w:hint="eastAsia"/>
          <w:sz w:val="28"/>
          <w:szCs w:val="28"/>
        </w:rPr>
        <w:t>勞動部衛生署研商『管制行化學品運作許可管理辦法草案』會議</w:t>
      </w:r>
      <w:r>
        <w:rPr>
          <w:rFonts w:ascii="標楷體" w:eastAsia="標楷體" w:hAnsi="標楷體" w:hint="eastAsia"/>
          <w:sz w:val="28"/>
          <w:szCs w:val="28"/>
        </w:rPr>
        <w:t>，地點是行政院新莊聯合辦公大樓。</w:t>
      </w:r>
    </w:p>
    <w:p w:rsidR="00C33A32" w:rsidRPr="00676869" w:rsidRDefault="00C33A32" w:rsidP="00D42031">
      <w:pPr>
        <w:spacing w:line="4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18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參加台北市政府社會局舉辦之總幹事研習營在台北南港的『台北找茶</w:t>
      </w:r>
      <w:r>
        <w:rPr>
          <w:rFonts w:ascii="標楷體" w:eastAsia="標楷體" w:hAnsi="標楷體" w:hint="eastAsia"/>
          <w:sz w:val="28"/>
          <w:szCs w:val="28"/>
        </w:rPr>
        <w:lastRenderedPageBreak/>
        <w:t>園』。</w:t>
      </w:r>
    </w:p>
    <w:p w:rsidR="00C33A32" w:rsidRPr="00676869" w:rsidRDefault="00C33A32" w:rsidP="00D42031">
      <w:p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</w:t>
      </w:r>
      <w:r w:rsidRPr="00676869">
        <w:rPr>
          <w:rFonts w:ascii="標楷體" w:eastAsia="標楷體" w:hAnsi="標楷體"/>
          <w:sz w:val="28"/>
          <w:szCs w:val="28"/>
        </w:rPr>
        <w:t xml:space="preserve">9  </w:t>
      </w:r>
      <w:r>
        <w:rPr>
          <w:rFonts w:ascii="標楷體" w:eastAsia="標楷體" w:hAnsi="標楷體" w:hint="eastAsia"/>
          <w:sz w:val="28"/>
          <w:szCs w:val="28"/>
        </w:rPr>
        <w:t>參加台北市商業會會員大會於國軍英雄館。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23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下午在防檢局召開『農藥管理法規協調會議』，中午在凱撒飯店先開會前會。主要是全國植保公會農藥販售證明一案。</w:t>
      </w:r>
    </w:p>
    <w:p w:rsidR="00C33A32" w:rsidRPr="00676869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676869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30</w:t>
      </w:r>
      <w:r w:rsidRPr="00676869">
        <w:rPr>
          <w:rFonts w:ascii="標楷體" w:eastAsia="標楷體" w:hAnsi="標楷體"/>
          <w:sz w:val="28"/>
          <w:szCs w:val="28"/>
        </w:rPr>
        <w:t xml:space="preserve">  </w:t>
      </w:r>
      <w:r w:rsidRPr="00676869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/>
          <w:sz w:val="28"/>
          <w:szCs w:val="28"/>
        </w:rPr>
        <w:t>croplife</w:t>
      </w:r>
      <w:r>
        <w:rPr>
          <w:rFonts w:ascii="標楷體" w:eastAsia="標楷體" w:hAnsi="標楷體" w:hint="eastAsia"/>
          <w:sz w:val="28"/>
          <w:szCs w:val="28"/>
        </w:rPr>
        <w:t>會員大會於台北福華飯店。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Pr="00676869">
        <w:rPr>
          <w:rFonts w:ascii="標楷體" w:eastAsia="標楷體" w:hAnsi="標楷體"/>
          <w:sz w:val="28"/>
          <w:szCs w:val="28"/>
        </w:rPr>
        <w:t>0.1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 xml:space="preserve">21  </w:t>
      </w:r>
      <w:r>
        <w:rPr>
          <w:rFonts w:ascii="標楷體" w:eastAsia="標楷體" w:hAnsi="標楷體" w:hint="eastAsia"/>
          <w:sz w:val="28"/>
          <w:szCs w:val="28"/>
        </w:rPr>
        <w:t>本會自強活動『花東縱谷山水三日遊』。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10.31  </w:t>
      </w:r>
      <w:r>
        <w:rPr>
          <w:rFonts w:ascii="標楷體" w:eastAsia="標楷體" w:hAnsi="標楷體" w:hint="eastAsia"/>
          <w:sz w:val="28"/>
          <w:szCs w:val="28"/>
        </w:rPr>
        <w:t>台北市商業會舉辦商人節慶祝活動於三軍軍官俱樂部。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11.12  </w:t>
      </w:r>
      <w:r>
        <w:rPr>
          <w:rFonts w:ascii="標楷體" w:eastAsia="標楷體" w:hAnsi="標楷體" w:hint="eastAsia"/>
          <w:sz w:val="28"/>
          <w:szCs w:val="28"/>
        </w:rPr>
        <w:t>參加管科會產學合作觀摩活動於台南瓜瓜園、雲林弘陽食品公司。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11.13  </w:t>
      </w:r>
      <w:r>
        <w:rPr>
          <w:rFonts w:ascii="標楷體" w:eastAsia="標楷體" w:hAnsi="標楷體" w:hint="eastAsia"/>
          <w:sz w:val="28"/>
          <w:szCs w:val="28"/>
        </w:rPr>
        <w:t>參加環衛公會第八屆第十次理、監事會於凱撒飯店。</w:t>
      </w:r>
    </w:p>
    <w:p w:rsidR="00C33A32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11.15  </w:t>
      </w:r>
      <w:r w:rsidRPr="00676869">
        <w:rPr>
          <w:rFonts w:ascii="標楷體" w:eastAsia="標楷體" w:hAnsi="標楷體" w:hint="eastAsia"/>
          <w:sz w:val="28"/>
          <w:szCs w:val="28"/>
        </w:rPr>
        <w:t>參加本會理事</w:t>
      </w:r>
      <w:r>
        <w:rPr>
          <w:rFonts w:ascii="標楷體" w:eastAsia="標楷體" w:hAnsi="標楷體" w:hint="eastAsia"/>
          <w:sz w:val="28"/>
          <w:szCs w:val="28"/>
        </w:rPr>
        <w:t>黃人傑</w:t>
      </w:r>
      <w:r w:rsidRPr="00676869">
        <w:rPr>
          <w:rFonts w:ascii="標楷體" w:eastAsia="標楷體" w:hAnsi="標楷體" w:hint="eastAsia"/>
          <w:sz w:val="28"/>
          <w:szCs w:val="28"/>
        </w:rPr>
        <w:t>尊翁</w:t>
      </w:r>
      <w:r>
        <w:rPr>
          <w:rFonts w:ascii="標楷體" w:eastAsia="標楷體" w:hAnsi="標楷體" w:hint="eastAsia"/>
          <w:sz w:val="28"/>
          <w:szCs w:val="28"/>
        </w:rPr>
        <w:t>黃公茂在</w:t>
      </w:r>
      <w:r w:rsidRPr="00676869">
        <w:rPr>
          <w:rFonts w:ascii="標楷體" w:eastAsia="標楷體" w:hAnsi="標楷體" w:hint="eastAsia"/>
          <w:sz w:val="28"/>
          <w:szCs w:val="28"/>
        </w:rPr>
        <w:t>之告別式於</w:t>
      </w:r>
      <w:r>
        <w:rPr>
          <w:rFonts w:ascii="標楷體" w:eastAsia="標楷體" w:hAnsi="標楷體" w:hint="eastAsia"/>
          <w:sz w:val="28"/>
          <w:szCs w:val="28"/>
        </w:rPr>
        <w:t>內湖三軍總醫院萬安懷德生命紀念館。</w:t>
      </w:r>
    </w:p>
    <w:p w:rsidR="00C33A32" w:rsidRPr="005A7215" w:rsidRDefault="00C33A32" w:rsidP="00D42031">
      <w:pPr>
        <w:spacing w:line="4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11.18  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5A7215">
        <w:rPr>
          <w:rFonts w:ascii="標楷體" w:eastAsia="標楷體" w:hAnsi="標楷體" w:hint="eastAsia"/>
          <w:sz w:val="28"/>
          <w:szCs w:val="28"/>
        </w:rPr>
        <w:t>中華民國全國商業總會舉辦之創拓商業服務新契機研討會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5A7215">
        <w:rPr>
          <w:rFonts w:ascii="標楷體" w:eastAsia="標楷體" w:hAnsi="標楷體" w:hint="eastAsia"/>
          <w:sz w:val="28"/>
          <w:szCs w:val="28"/>
        </w:rPr>
        <w:t>公務人力發展中心福華國際文教會館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3A32" w:rsidRPr="00676869" w:rsidRDefault="00C33A32" w:rsidP="00D42031">
      <w:pPr>
        <w:spacing w:line="400" w:lineRule="exact"/>
        <w:ind w:leftChars="44" w:left="106"/>
        <w:jc w:val="both"/>
        <w:rPr>
          <w:rFonts w:ascii="標楷體" w:eastAsia="標楷體" w:hAnsi="標楷體"/>
          <w:sz w:val="28"/>
          <w:szCs w:val="28"/>
        </w:rPr>
      </w:pPr>
    </w:p>
    <w:p w:rsidR="00C33A32" w:rsidRPr="00676869" w:rsidRDefault="00C33A32" w:rsidP="00D4203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686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3</w:t>
      </w:r>
      <w:r w:rsidRPr="00676869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年度自強活動『花東縱谷山水三日遊』已於</w:t>
      </w:r>
      <w:r>
        <w:rPr>
          <w:rFonts w:ascii="標楷體" w:eastAsia="標楷體" w:hAnsi="標楷體"/>
          <w:sz w:val="28"/>
          <w:szCs w:val="28"/>
        </w:rPr>
        <w:t xml:space="preserve"> 103.10.19</w:t>
      </w:r>
      <w:r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順利舉辦，參加者計有</w:t>
      </w:r>
      <w:r>
        <w:rPr>
          <w:rFonts w:ascii="標楷體" w:eastAsia="標楷體" w:hAnsi="標楷體"/>
          <w:sz w:val="28"/>
          <w:szCs w:val="28"/>
        </w:rPr>
        <w:t>65</w:t>
      </w:r>
      <w:r>
        <w:rPr>
          <w:rFonts w:ascii="標楷體" w:eastAsia="標楷體" w:hAnsi="標楷體" w:hint="eastAsia"/>
          <w:sz w:val="28"/>
          <w:szCs w:val="28"/>
        </w:rPr>
        <w:t>位，總花費為新台幣</w:t>
      </w:r>
      <w:r>
        <w:rPr>
          <w:rFonts w:ascii="標楷體" w:eastAsia="標楷體" w:hAnsi="標楷體"/>
          <w:sz w:val="28"/>
          <w:szCs w:val="28"/>
        </w:rPr>
        <w:t xml:space="preserve"> 461,829</w:t>
      </w:r>
      <w:r>
        <w:rPr>
          <w:rFonts w:ascii="標楷體" w:eastAsia="標楷體" w:hAnsi="標楷體" w:hint="eastAsia"/>
          <w:sz w:val="28"/>
          <w:szCs w:val="28"/>
        </w:rPr>
        <w:t>元，報名費收入為</w:t>
      </w:r>
      <w:r>
        <w:rPr>
          <w:rFonts w:ascii="標楷體" w:eastAsia="標楷體" w:hAnsi="標楷體"/>
          <w:sz w:val="28"/>
          <w:szCs w:val="28"/>
        </w:rPr>
        <w:t xml:space="preserve"> 317,400</w:t>
      </w:r>
      <w:r>
        <w:rPr>
          <w:rFonts w:ascii="標楷體" w:eastAsia="標楷體" w:hAnsi="標楷體" w:hint="eastAsia"/>
          <w:sz w:val="28"/>
          <w:szCs w:val="28"/>
        </w:rPr>
        <w:t>元，扣除後公會實際支出金額為</w:t>
      </w:r>
      <w:r>
        <w:rPr>
          <w:rFonts w:ascii="標楷體" w:eastAsia="標楷體" w:hAnsi="標楷體"/>
          <w:sz w:val="28"/>
          <w:szCs w:val="28"/>
        </w:rPr>
        <w:t xml:space="preserve"> 144,429</w:t>
      </w:r>
      <w:r>
        <w:rPr>
          <w:rFonts w:ascii="標楷體" w:eastAsia="標楷體" w:hAnsi="標楷體" w:hint="eastAsia"/>
          <w:sz w:val="28"/>
          <w:szCs w:val="28"/>
        </w:rPr>
        <w:t>元。相關活動網頁製作後已公告周知。</w:t>
      </w:r>
      <w:r w:rsidRPr="00676869">
        <w:rPr>
          <w:rFonts w:ascii="標楷體" w:eastAsia="標楷體" w:hAnsi="標楷體"/>
          <w:sz w:val="28"/>
          <w:szCs w:val="28"/>
        </w:rPr>
        <w:t xml:space="preserve"> </w:t>
      </w:r>
    </w:p>
    <w:p w:rsidR="00C33A32" w:rsidRDefault="00C33A32" w:rsidP="00D42031">
      <w:pPr>
        <w:ind w:left="72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</w:t>
      </w:r>
    </w:p>
    <w:p w:rsidR="00C33A32" w:rsidRPr="00671945" w:rsidRDefault="00C33A32" w:rsidP="00D4203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71945">
        <w:rPr>
          <w:rFonts w:ascii="標楷體" w:eastAsia="標楷體" w:hAnsi="標楷體" w:hint="eastAsia"/>
          <w:sz w:val="28"/>
          <w:szCs w:val="28"/>
        </w:rPr>
        <w:t>（</w:t>
      </w:r>
      <w:r w:rsidRPr="00671945">
        <w:rPr>
          <w:rFonts w:ascii="標楷體" w:eastAsia="標楷體" w:hAnsi="標楷體"/>
          <w:sz w:val="28"/>
          <w:szCs w:val="28"/>
        </w:rPr>
        <w:t>4</w:t>
      </w:r>
      <w:r w:rsidRPr="00671945">
        <w:rPr>
          <w:rFonts w:ascii="標楷體" w:eastAsia="標楷體" w:hAnsi="標楷體" w:hint="eastAsia"/>
          <w:sz w:val="28"/>
          <w:szCs w:val="28"/>
        </w:rPr>
        <w:t>）藥毒所明年（</w:t>
      </w:r>
      <w:r w:rsidRPr="00671945">
        <w:rPr>
          <w:rFonts w:ascii="標楷體" w:eastAsia="標楷體" w:hAnsi="標楷體"/>
          <w:sz w:val="28"/>
          <w:szCs w:val="28"/>
        </w:rPr>
        <w:t>104</w:t>
      </w:r>
      <w:r w:rsidRPr="00671945">
        <w:rPr>
          <w:rFonts w:ascii="標楷體" w:eastAsia="標楷體" w:hAnsi="標楷體" w:hint="eastAsia"/>
          <w:sz w:val="28"/>
          <w:szCs w:val="28"/>
        </w:rPr>
        <w:t>）年度『農藥管理人員資格訓練』分別於</w:t>
      </w:r>
      <w:r w:rsidRPr="00671945">
        <w:rPr>
          <w:rFonts w:ascii="標楷體" w:eastAsia="標楷體" w:hAnsi="標楷體"/>
          <w:sz w:val="28"/>
          <w:szCs w:val="28"/>
        </w:rPr>
        <w:t xml:space="preserve"> 1</w:t>
      </w:r>
      <w:r w:rsidRPr="00671945">
        <w:rPr>
          <w:rFonts w:ascii="標楷體" w:eastAsia="標楷體" w:hAnsi="標楷體" w:hint="eastAsia"/>
          <w:sz w:val="28"/>
          <w:szCs w:val="28"/>
        </w:rPr>
        <w:t>、</w:t>
      </w:r>
      <w:r w:rsidRPr="00671945">
        <w:rPr>
          <w:rFonts w:ascii="標楷體" w:eastAsia="標楷體" w:hAnsi="標楷體"/>
          <w:sz w:val="28"/>
          <w:szCs w:val="28"/>
        </w:rPr>
        <w:t>3</w:t>
      </w:r>
      <w:r w:rsidRPr="00671945">
        <w:rPr>
          <w:rFonts w:ascii="標楷體" w:eastAsia="標楷體" w:hAnsi="標楷體" w:hint="eastAsia"/>
          <w:sz w:val="28"/>
          <w:szCs w:val="28"/>
        </w:rPr>
        <w:t>、</w:t>
      </w:r>
      <w:r w:rsidRPr="00671945">
        <w:rPr>
          <w:rFonts w:ascii="標楷體" w:eastAsia="標楷體" w:hAnsi="標楷體"/>
          <w:sz w:val="28"/>
          <w:szCs w:val="28"/>
        </w:rPr>
        <w:t>7</w:t>
      </w:r>
      <w:r w:rsidRPr="00671945">
        <w:rPr>
          <w:rFonts w:ascii="標楷體" w:eastAsia="標楷體" w:hAnsi="標楷體" w:hint="eastAsia"/>
          <w:sz w:val="28"/>
          <w:szCs w:val="28"/>
        </w:rPr>
        <w:t>、</w:t>
      </w:r>
      <w:r w:rsidRPr="00671945">
        <w:rPr>
          <w:rFonts w:ascii="標楷體" w:eastAsia="標楷體" w:hAnsi="標楷體"/>
          <w:sz w:val="28"/>
          <w:szCs w:val="28"/>
        </w:rPr>
        <w:t>8</w:t>
      </w:r>
      <w:r w:rsidRPr="00671945">
        <w:rPr>
          <w:rFonts w:ascii="標楷體" w:eastAsia="標楷體" w:hAnsi="標楷體" w:hint="eastAsia"/>
          <w:sz w:val="28"/>
          <w:szCs w:val="28"/>
        </w:rPr>
        <w:t>、</w:t>
      </w:r>
      <w:r w:rsidRPr="00671945">
        <w:rPr>
          <w:rFonts w:ascii="標楷體" w:eastAsia="標楷體" w:hAnsi="標楷體"/>
          <w:sz w:val="28"/>
          <w:szCs w:val="28"/>
        </w:rPr>
        <w:t xml:space="preserve">10 </w:t>
      </w:r>
      <w:r w:rsidRPr="00671945">
        <w:rPr>
          <w:rFonts w:ascii="標楷體" w:eastAsia="標楷體" w:hAnsi="標楷體" w:hint="eastAsia"/>
          <w:sz w:val="28"/>
          <w:szCs w:val="28"/>
        </w:rPr>
        <w:t>月份</w:t>
      </w:r>
      <w:r>
        <w:rPr>
          <w:rFonts w:ascii="標楷體" w:eastAsia="標楷體" w:hAnsi="標楷體" w:hint="eastAsia"/>
          <w:sz w:val="28"/>
          <w:szCs w:val="28"/>
        </w:rPr>
        <w:t>分五梯次</w:t>
      </w:r>
      <w:r w:rsidRPr="00671945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，第一梯次已開始受理報名，除第五梯次在高雄改良場外，其餘皆在藥毒所上課，相關資訊已轉知會員，提醒有需取證者，應儘速提早報名，以免額滿候補。</w:t>
      </w:r>
    </w:p>
    <w:p w:rsidR="00C33A32" w:rsidRDefault="00C33A32" w:rsidP="00D078FF">
      <w:pPr>
        <w:spacing w:line="400" w:lineRule="exact"/>
        <w:jc w:val="both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Pr="00D078FF" w:rsidRDefault="00C33A32" w:rsidP="00D078F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（二）農藥委員會報告：（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高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召集人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慶平</w:t>
      </w: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）</w:t>
      </w:r>
    </w:p>
    <w:p w:rsidR="00C33A32" w:rsidRPr="008A31CA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6722D7" w:rsidRDefault="00C33A32" w:rsidP="00F07AE8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主席、各位理、監事、總幹事、大家好！</w:t>
      </w:r>
    </w:p>
    <w:p w:rsidR="00C33A32" w:rsidRDefault="00C33A32" w:rsidP="00D42031">
      <w:pPr>
        <w:autoSpaceDE w:val="0"/>
        <w:autoSpaceDN w:val="0"/>
        <w:adjustRightInd w:val="0"/>
        <w:snapToGrid w:val="0"/>
        <w:spacing w:line="400" w:lineRule="atLeast"/>
        <w:ind w:left="644" w:hangingChars="230" w:hanging="644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int="eastAsia"/>
          <w:sz w:val="28"/>
          <w:szCs w:val="28"/>
        </w:rPr>
        <w:t>時間飛逝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自</w:t>
      </w:r>
      <w:r>
        <w:rPr>
          <w:rFonts w:ascii="標楷體" w:eastAsia="標楷體" w:hAnsi="標楷體" w:hint="eastAsia"/>
          <w:sz w:val="28"/>
          <w:szCs w:val="28"/>
        </w:rPr>
        <w:t>一連串</w:t>
      </w:r>
      <w:r w:rsidRPr="00943688">
        <w:rPr>
          <w:rFonts w:ascii="標楷體" w:eastAsia="標楷體" w:hAnsi="標楷體" w:hint="eastAsia"/>
          <w:sz w:val="28"/>
          <w:szCs w:val="28"/>
        </w:rPr>
        <w:t>修法</w:t>
      </w:r>
      <w:r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，除了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 w:rsidRPr="004134EF">
          <w:rPr>
            <w:rFonts w:ascii="Arial Narrow" w:eastAsia="標楷體" w:hAnsi="Arial Narrow"/>
            <w:sz w:val="28"/>
            <w:szCs w:val="28"/>
          </w:rPr>
          <w:t>6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 w:rsidRPr="004134EF">
          <w:rPr>
            <w:rFonts w:ascii="Arial Narrow" w:eastAsia="標楷體" w:hAnsi="Arial Narrow"/>
            <w:sz w:val="28"/>
            <w:szCs w:val="28"/>
          </w:rPr>
          <w:t>30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藥試所之</w:t>
      </w:r>
      <w:r w:rsidRPr="00E76EE3">
        <w:rPr>
          <w:rFonts w:ascii="標楷體" w:eastAsia="標楷體" w:hAnsi="標楷體" w:hint="eastAsia"/>
          <w:sz w:val="28"/>
          <w:szCs w:val="28"/>
        </w:rPr>
        <w:t>『農藥登記資料審</w:t>
      </w:r>
    </w:p>
    <w:p w:rsidR="00C33A32" w:rsidRDefault="00C33A32" w:rsidP="00D42031">
      <w:pPr>
        <w:autoSpaceDE w:val="0"/>
        <w:autoSpaceDN w:val="0"/>
        <w:adjustRightInd w:val="0"/>
        <w:snapToGrid w:val="0"/>
        <w:spacing w:line="400" w:lineRule="atLeast"/>
        <w:ind w:left="644" w:hangingChars="230" w:hanging="644"/>
        <w:rPr>
          <w:rFonts w:ascii="標楷體" w:eastAsia="標楷體" w:hAnsi="標楷體"/>
          <w:sz w:val="28"/>
          <w:szCs w:val="28"/>
        </w:rPr>
      </w:pPr>
      <w:r w:rsidRPr="00E76EE3">
        <w:rPr>
          <w:rFonts w:ascii="標楷體" w:eastAsia="標楷體" w:hAnsi="標楷體" w:hint="eastAsia"/>
          <w:sz w:val="28"/>
          <w:szCs w:val="28"/>
        </w:rPr>
        <w:t>查業務座談會』</w:t>
      </w:r>
      <w:r>
        <w:rPr>
          <w:rFonts w:ascii="標楷體" w:eastAsia="標楷體" w:hAnsi="標楷體" w:hint="eastAsia"/>
          <w:sz w:val="28"/>
          <w:szCs w:val="28"/>
        </w:rPr>
        <w:t>外，法規方面沒有新的重大的事情。目前</w:t>
      </w:r>
      <w:r w:rsidRPr="00943688">
        <w:rPr>
          <w:rFonts w:ascii="標楷體" w:eastAsia="標楷體" w:hAnsi="標楷體" w:hint="eastAsia"/>
          <w:sz w:val="28"/>
          <w:szCs w:val="28"/>
        </w:rPr>
        <w:t>防檢局</w:t>
      </w:r>
      <w:r>
        <w:rPr>
          <w:rFonts w:ascii="標楷體" w:eastAsia="標楷體" w:hAnsi="標楷體" w:hint="eastAsia"/>
          <w:sz w:val="28"/>
          <w:szCs w:val="28"/>
        </w:rPr>
        <w:t>是偏重</w:t>
      </w:r>
    </w:p>
    <w:p w:rsidR="00C33A32" w:rsidRDefault="00C33A32" w:rsidP="00D42031">
      <w:pPr>
        <w:autoSpaceDE w:val="0"/>
        <w:autoSpaceDN w:val="0"/>
        <w:adjustRightInd w:val="0"/>
        <w:snapToGrid w:val="0"/>
        <w:spacing w:line="400" w:lineRule="atLeast"/>
        <w:ind w:left="644" w:hangingChars="230" w:hanging="6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在農藥管理方面。最近有下列事件</w:t>
      </w:r>
      <w:r>
        <w:rPr>
          <w:rFonts w:ascii="標楷體" w:eastAsia="標楷體" w:hAnsi="標楷體"/>
          <w:sz w:val="28"/>
          <w:szCs w:val="28"/>
        </w:rPr>
        <w:t>:</w:t>
      </w:r>
    </w:p>
    <w:p w:rsidR="00C33A32" w:rsidRPr="002F4E19" w:rsidRDefault="00C33A32" w:rsidP="00D42031">
      <w:pPr>
        <w:pStyle w:val="af5"/>
        <w:snapToGrid w:val="0"/>
        <w:spacing w:line="400" w:lineRule="atLeast"/>
        <w:ind w:leftChars="0" w:left="0"/>
        <w:rPr>
          <w:rFonts w:ascii="標楷體" w:eastAsia="標楷體" w:hAnsi="標楷體"/>
          <w:bCs/>
          <w:sz w:val="28"/>
          <w:szCs w:val="28"/>
        </w:rPr>
      </w:pPr>
    </w:p>
    <w:p w:rsidR="00C33A32" w:rsidRPr="006A5059" w:rsidRDefault="00C33A32" w:rsidP="00D42031">
      <w:pPr>
        <w:pStyle w:val="af5"/>
        <w:numPr>
          <w:ilvl w:val="0"/>
          <w:numId w:val="3"/>
        </w:numPr>
        <w:snapToGrid w:val="0"/>
        <w:spacing w:line="400" w:lineRule="atLeast"/>
        <w:ind w:leftChars="0" w:firstLine="54"/>
        <w:rPr>
          <w:rFonts w:ascii="標楷體" w:eastAsia="標楷體" w:hAnsi="標楷體"/>
          <w:bCs/>
          <w:sz w:val="28"/>
          <w:szCs w:val="28"/>
        </w:rPr>
      </w:pPr>
      <w:r w:rsidRPr="00943688">
        <w:rPr>
          <w:rFonts w:ascii="標楷體" w:eastAsia="標楷體" w:hAnsi="標楷體" w:hint="eastAsia"/>
          <w:sz w:val="28"/>
          <w:szCs w:val="28"/>
        </w:rPr>
        <w:t>農藥管理法</w:t>
      </w:r>
      <w:r>
        <w:rPr>
          <w:rFonts w:ascii="標楷體" w:eastAsia="標楷體" w:hAnsi="標楷體" w:hint="eastAsia"/>
          <w:sz w:val="28"/>
          <w:szCs w:val="28"/>
        </w:rPr>
        <w:t>一連串</w:t>
      </w:r>
      <w:r w:rsidRPr="00943688">
        <w:rPr>
          <w:rFonts w:ascii="標楷體" w:eastAsia="標楷體" w:hAnsi="標楷體" w:hint="eastAsia"/>
          <w:sz w:val="28"/>
          <w:szCs w:val="28"/>
        </w:rPr>
        <w:t>修法</w:t>
      </w:r>
      <w:r>
        <w:rPr>
          <w:rFonts w:ascii="標楷體" w:eastAsia="標楷體" w:hAnsi="標楷體" w:hint="eastAsia"/>
          <w:sz w:val="28"/>
          <w:szCs w:val="28"/>
        </w:rPr>
        <w:t>會議後，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>
          <w:rPr>
            <w:rFonts w:ascii="標楷體" w:eastAsia="標楷體" w:hAnsi="標楷體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25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定案後之</w:t>
      </w:r>
      <w:r w:rsidRPr="00943688">
        <w:rPr>
          <w:rFonts w:ascii="標楷體" w:eastAsia="標楷體" w:hAnsi="標楷體" w:hint="eastAsia"/>
          <w:sz w:val="28"/>
          <w:szCs w:val="28"/>
        </w:rPr>
        <w:t>修</w:t>
      </w:r>
      <w:r>
        <w:rPr>
          <w:rFonts w:ascii="標楷體" w:eastAsia="標楷體" w:hAnsi="標楷體" w:hint="eastAsia"/>
          <w:sz w:val="28"/>
          <w:szCs w:val="28"/>
        </w:rPr>
        <w:t>正草案，</w:t>
      </w:r>
      <w:r w:rsidRPr="00943688">
        <w:rPr>
          <w:rFonts w:ascii="標楷體" w:eastAsia="標楷體" w:hAnsi="標楷體" w:hint="eastAsia"/>
          <w:sz w:val="28"/>
          <w:szCs w:val="28"/>
        </w:rPr>
        <w:t>防檢</w:t>
      </w:r>
    </w:p>
    <w:p w:rsidR="00C33A32" w:rsidRDefault="00C33A32" w:rsidP="00D42031">
      <w:pPr>
        <w:pStyle w:val="af5"/>
        <w:snapToGrid w:val="0"/>
        <w:spacing w:line="40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943688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已送行政院轉立院審查。雖然部分</w:t>
      </w:r>
      <w:r w:rsidRPr="00943688">
        <w:rPr>
          <w:rFonts w:ascii="標楷體" w:eastAsia="標楷體" w:hAnsi="標楷體" w:hint="eastAsia"/>
          <w:sz w:val="28"/>
          <w:szCs w:val="28"/>
        </w:rPr>
        <w:t>修</w:t>
      </w:r>
      <w:r>
        <w:rPr>
          <w:rFonts w:ascii="標楷體" w:eastAsia="標楷體" w:hAnsi="標楷體" w:hint="eastAsia"/>
          <w:sz w:val="28"/>
          <w:szCs w:val="28"/>
        </w:rPr>
        <w:t>正條文引起台灣區聯合會會員之極大反彈，但此</w:t>
      </w:r>
      <w:r w:rsidRPr="00943688">
        <w:rPr>
          <w:rFonts w:ascii="標楷體" w:eastAsia="標楷體" w:hAnsi="標楷體" w:hint="eastAsia"/>
          <w:sz w:val="28"/>
          <w:szCs w:val="28"/>
        </w:rPr>
        <w:t>修</w:t>
      </w:r>
      <w:r>
        <w:rPr>
          <w:rFonts w:ascii="標楷體" w:eastAsia="標楷體" w:hAnsi="標楷體" w:hint="eastAsia"/>
          <w:sz w:val="28"/>
          <w:szCs w:val="28"/>
        </w:rPr>
        <w:t>正草案在立院審查時，似乎沒有什麼影響。</w:t>
      </w:r>
    </w:p>
    <w:p w:rsidR="00C33A32" w:rsidRPr="00F90635" w:rsidRDefault="00C33A32" w:rsidP="00D42031">
      <w:pPr>
        <w:pStyle w:val="af5"/>
        <w:snapToGrid w:val="0"/>
        <w:spacing w:line="400" w:lineRule="atLeast"/>
        <w:ind w:leftChars="400" w:left="960"/>
        <w:rPr>
          <w:rFonts w:ascii="標楷體" w:eastAsia="標楷體" w:hAnsi="標楷體"/>
          <w:bCs/>
          <w:sz w:val="28"/>
          <w:szCs w:val="28"/>
        </w:rPr>
      </w:pPr>
    </w:p>
    <w:p w:rsidR="00C33A32" w:rsidRPr="00EF4985" w:rsidRDefault="00C33A32" w:rsidP="00D42031">
      <w:pPr>
        <w:pStyle w:val="af5"/>
        <w:numPr>
          <w:ilvl w:val="0"/>
          <w:numId w:val="3"/>
        </w:numPr>
        <w:snapToGrid w:val="0"/>
        <w:spacing w:line="400" w:lineRule="atLeast"/>
        <w:ind w:leftChars="0" w:firstLine="54"/>
        <w:rPr>
          <w:rFonts w:ascii="標楷體" w:eastAsia="標楷體" w:hAnsi="標楷體"/>
          <w:bCs/>
          <w:sz w:val="28"/>
          <w:szCs w:val="28"/>
        </w:rPr>
      </w:pPr>
      <w:r w:rsidRPr="00943688">
        <w:rPr>
          <w:rFonts w:ascii="標楷體" w:eastAsia="標楷體" w:hAnsi="標楷體" w:hint="eastAsia"/>
          <w:sz w:val="28"/>
          <w:szCs w:val="28"/>
        </w:rPr>
        <w:t>防檢</w:t>
      </w:r>
      <w:r w:rsidRPr="00024568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已公告</w:t>
      </w:r>
      <w:r w:rsidRPr="00EF4985">
        <w:rPr>
          <w:rFonts w:eastAsia="標楷體" w:hAnsi="標楷體" w:hint="eastAsia"/>
          <w:kern w:val="0"/>
          <w:sz w:val="28"/>
          <w:szCs w:val="28"/>
        </w:rPr>
        <w:t>自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 w:rsidRPr="00EF4985">
          <w:rPr>
            <w:rFonts w:eastAsia="標楷體" w:hAnsi="標楷體" w:hint="eastAsia"/>
            <w:kern w:val="0"/>
            <w:sz w:val="28"/>
            <w:szCs w:val="28"/>
          </w:rPr>
          <w:t>中華民國一百零五年一月一日</w:t>
        </w:r>
      </w:smartTag>
      <w:r w:rsidRPr="00EF4985">
        <w:rPr>
          <w:rFonts w:eastAsia="標楷體" w:hAnsi="標楷體" w:hint="eastAsia"/>
          <w:kern w:val="0"/>
          <w:sz w:val="28"/>
          <w:szCs w:val="28"/>
        </w:rPr>
        <w:t>起禁止製造、加工及</w:t>
      </w:r>
      <w:r>
        <w:rPr>
          <w:rFonts w:eastAsia="標楷體" w:hAnsi="標楷體"/>
          <w:kern w:val="0"/>
          <w:sz w:val="28"/>
          <w:szCs w:val="28"/>
        </w:rPr>
        <w:t xml:space="preserve"> </w:t>
      </w:r>
    </w:p>
    <w:p w:rsidR="00C33A32" w:rsidRDefault="00C33A32" w:rsidP="00D42031">
      <w:pPr>
        <w:pStyle w:val="af5"/>
        <w:snapToGrid w:val="0"/>
        <w:spacing w:line="400" w:lineRule="atLeast"/>
        <w:ind w:leftChars="0" w:left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lastRenderedPageBreak/>
        <w:t xml:space="preserve">    </w:t>
      </w:r>
      <w:r w:rsidRPr="00EF4985">
        <w:rPr>
          <w:rFonts w:eastAsia="標楷體" w:hAnsi="標楷體" w:hint="eastAsia"/>
          <w:kern w:val="0"/>
          <w:sz w:val="28"/>
          <w:szCs w:val="28"/>
        </w:rPr>
        <w:t>輸入</w:t>
      </w:r>
      <w:r w:rsidRPr="00EF4985">
        <w:rPr>
          <w:rFonts w:ascii="標楷體" w:eastAsia="標楷體" w:hAnsi="標楷體" w:hint="eastAsia"/>
          <w:sz w:val="28"/>
          <w:szCs w:val="28"/>
        </w:rPr>
        <w:t>加保扶及納乃得兩項藥劑</w:t>
      </w:r>
      <w:r>
        <w:rPr>
          <w:rFonts w:ascii="標楷體" w:eastAsia="標楷體" w:hAnsi="標楷體" w:hint="eastAsia"/>
          <w:sz w:val="28"/>
          <w:szCs w:val="28"/>
        </w:rPr>
        <w:t>四項劑型</w:t>
      </w:r>
      <w:r w:rsidRPr="00EF4985">
        <w:rPr>
          <w:rFonts w:ascii="標楷體" w:eastAsia="標楷體" w:hAnsi="標楷體" w:hint="eastAsia"/>
          <w:sz w:val="28"/>
          <w:szCs w:val="28"/>
        </w:rPr>
        <w:t>〈「</w:t>
      </w:r>
      <w:r w:rsidRPr="00EF4985">
        <w:rPr>
          <w:rFonts w:ascii="標楷體" w:eastAsia="標楷體" w:hAnsi="標楷體"/>
          <w:kern w:val="0"/>
          <w:sz w:val="28"/>
          <w:szCs w:val="28"/>
        </w:rPr>
        <w:t>40.64%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加保扶水懸劑」、</w:t>
      </w:r>
    </w:p>
    <w:p w:rsidR="00C33A32" w:rsidRDefault="00C33A32" w:rsidP="00D42031">
      <w:pPr>
        <w:pStyle w:val="af5"/>
        <w:snapToGrid w:val="0"/>
        <w:spacing w:line="400" w:lineRule="atLeast"/>
        <w:ind w:leftChars="0" w:left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Pr="00EF4985">
        <w:rPr>
          <w:rFonts w:ascii="標楷體" w:eastAsia="標楷體" w:hAnsi="標楷體"/>
          <w:kern w:val="0"/>
          <w:sz w:val="28"/>
          <w:szCs w:val="28"/>
        </w:rPr>
        <w:t>44%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加保扶水懸劑」、「</w:t>
      </w:r>
      <w:r w:rsidRPr="00EF4985">
        <w:rPr>
          <w:rFonts w:ascii="標楷體" w:eastAsia="標楷體" w:hAnsi="標楷體"/>
          <w:kern w:val="0"/>
          <w:sz w:val="28"/>
          <w:szCs w:val="28"/>
        </w:rPr>
        <w:t xml:space="preserve">37.5% 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加保扶水溶性袋裝可濕性粉劑」及</w:t>
      </w:r>
    </w:p>
    <w:p w:rsidR="00C33A32" w:rsidRPr="00EF4985" w:rsidRDefault="00C33A32" w:rsidP="00D42031">
      <w:pPr>
        <w:pStyle w:val="af5"/>
        <w:snapToGrid w:val="0"/>
        <w:spacing w:line="400" w:lineRule="atLeast"/>
        <w:ind w:leftChars="0" w:left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Pr="00EF4985">
        <w:rPr>
          <w:rFonts w:ascii="標楷體" w:eastAsia="標楷體" w:hAnsi="標楷體"/>
          <w:kern w:val="0"/>
          <w:sz w:val="28"/>
          <w:szCs w:val="28"/>
        </w:rPr>
        <w:t>24%</w:t>
      </w:r>
      <w:r w:rsidRPr="00EF4985">
        <w:rPr>
          <w:rFonts w:ascii="標楷體" w:eastAsia="標楷體" w:hAnsi="標楷體" w:hint="eastAsia"/>
          <w:kern w:val="0"/>
          <w:sz w:val="28"/>
          <w:szCs w:val="28"/>
        </w:rPr>
        <w:t>納乃得溶液」〉</w:t>
      </w:r>
      <w:r w:rsidRPr="00EF4985">
        <w:rPr>
          <w:rFonts w:eastAsia="標楷體" w:hAnsi="標楷體" w:hint="eastAsia"/>
          <w:kern w:val="0"/>
          <w:sz w:val="28"/>
          <w:szCs w:val="28"/>
        </w:rPr>
        <w:t>，並自一百零六年一月一日起禁止販賣及使用。</w:t>
      </w:r>
    </w:p>
    <w:p w:rsidR="00C33A32" w:rsidRDefault="00C33A32" w:rsidP="00D42031">
      <w:pPr>
        <w:pStyle w:val="af5"/>
        <w:snapToGrid w:val="0"/>
        <w:spacing w:line="400" w:lineRule="atLeast"/>
        <w:ind w:leftChars="0" w:left="42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 w:rsidRPr="002A5200">
          <w:rPr>
            <w:rFonts w:ascii="標楷體" w:eastAsia="標楷體" w:hAnsi="標楷體"/>
            <w:bCs/>
            <w:sz w:val="28"/>
            <w:szCs w:val="28"/>
          </w:rPr>
          <w:t>11</w:t>
        </w:r>
        <w:r w:rsidRPr="002A5200">
          <w:rPr>
            <w:rFonts w:ascii="標楷體" w:eastAsia="標楷體" w:hAnsi="標楷體" w:hint="eastAsia"/>
            <w:bCs/>
            <w:sz w:val="28"/>
            <w:szCs w:val="28"/>
          </w:rPr>
          <w:t>月</w:t>
        </w:r>
        <w:r w:rsidRPr="002A5200">
          <w:rPr>
            <w:rFonts w:ascii="標楷體" w:eastAsia="標楷體" w:hAnsi="標楷體"/>
            <w:bCs/>
            <w:sz w:val="28"/>
            <w:szCs w:val="28"/>
          </w:rPr>
          <w:t>12</w:t>
        </w:r>
        <w:r>
          <w:rPr>
            <w:rFonts w:ascii="標楷體" w:eastAsia="標楷體" w:hAnsi="標楷體"/>
            <w:bCs/>
            <w:sz w:val="28"/>
            <w:szCs w:val="28"/>
          </w:rPr>
          <w:t xml:space="preserve"> </w:t>
        </w:r>
      </w:smartTag>
      <w:r w:rsidRPr="002A5200">
        <w:rPr>
          <w:rFonts w:ascii="標楷體" w:eastAsia="標楷體" w:hAnsi="標楷體" w:hint="eastAsia"/>
          <w:bCs/>
          <w:sz w:val="28"/>
          <w:szCs w:val="28"/>
        </w:rPr>
        <w:t>日聯合晚報</w:t>
      </w:r>
      <w:r>
        <w:rPr>
          <w:rFonts w:ascii="標楷體" w:eastAsia="標楷體" w:hAnsi="標楷體" w:hint="eastAsia"/>
          <w:bCs/>
          <w:sz w:val="28"/>
          <w:szCs w:val="28"/>
        </w:rPr>
        <w:t>亦已刊</w:t>
      </w:r>
      <w:r w:rsidRPr="002A5200">
        <w:rPr>
          <w:rFonts w:ascii="標楷體" w:eastAsia="標楷體" w:hAnsi="標楷體" w:hint="eastAsia"/>
          <w:bCs/>
          <w:sz w:val="28"/>
          <w:szCs w:val="28"/>
        </w:rPr>
        <w:t>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33A32" w:rsidRDefault="00C33A32" w:rsidP="00D42031">
      <w:pPr>
        <w:pStyle w:val="af5"/>
        <w:snapToGrid w:val="0"/>
        <w:spacing w:line="400" w:lineRule="atLeast"/>
        <w:ind w:leftChars="0" w:left="426"/>
        <w:rPr>
          <w:rFonts w:ascii="標楷體" w:eastAsia="標楷體" w:hAnsi="標楷體"/>
          <w:bCs/>
          <w:sz w:val="28"/>
          <w:szCs w:val="28"/>
        </w:rPr>
      </w:pPr>
    </w:p>
    <w:p w:rsidR="00C33A32" w:rsidRPr="002F451F" w:rsidRDefault="00C33A32" w:rsidP="00D42031">
      <w:pPr>
        <w:pStyle w:val="af5"/>
        <w:snapToGrid w:val="0"/>
        <w:spacing w:line="400" w:lineRule="atLeast"/>
        <w:ind w:leftChars="0"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產品登記方面：新藥劑及</w:t>
      </w:r>
      <w:r>
        <w:rPr>
          <w:rFonts w:ascii="標楷體" w:eastAsia="標楷體" w:hAnsi="標楷體"/>
          <w:bCs/>
          <w:sz w:val="28"/>
          <w:szCs w:val="28"/>
        </w:rPr>
        <w:t xml:space="preserve">Me-too </w:t>
      </w:r>
      <w:r>
        <w:rPr>
          <w:rFonts w:ascii="標楷體" w:eastAsia="標楷體" w:hAnsi="標楷體" w:hint="eastAsia"/>
          <w:bCs/>
          <w:sz w:val="28"/>
          <w:szCs w:val="28"/>
        </w:rPr>
        <w:t>產品登記均無變動。</w:t>
      </w:r>
    </w:p>
    <w:p w:rsidR="00C33A32" w:rsidRPr="00A024E9" w:rsidRDefault="00C33A32" w:rsidP="00D42031">
      <w:pPr>
        <w:pStyle w:val="af5"/>
        <w:spacing w:line="240" w:lineRule="atLeast"/>
        <w:ind w:leftChars="0" w:left="918"/>
      </w:pPr>
    </w:p>
    <w:p w:rsidR="00C33A32" w:rsidRPr="008A31CA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（三）肥料委員會報告：（林召集人進國）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理事長、吳常監、顧問及各位理、監事同仁：</w:t>
      </w:r>
    </w:p>
    <w:p w:rsidR="00C33A32" w:rsidRDefault="00C33A32" w:rsidP="00D42031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3B3FD3">
        <w:rPr>
          <w:rFonts w:ascii="標楷體" w:eastAsia="標楷體" w:hAnsi="標楷體"/>
          <w:color w:val="252525"/>
          <w:sz w:val="28"/>
          <w:szCs w:val="28"/>
        </w:rPr>
        <w:t xml:space="preserve">     </w:t>
      </w:r>
      <w:r w:rsidRPr="003B3FD3">
        <w:rPr>
          <w:rFonts w:ascii="標楷體" w:eastAsia="標楷體" w:hAnsi="標楷體" w:hint="eastAsia"/>
          <w:color w:val="252525"/>
          <w:sz w:val="28"/>
          <w:szCs w:val="28"/>
        </w:rPr>
        <w:t>大家好！</w:t>
      </w:r>
      <w:r>
        <w:rPr>
          <w:rFonts w:ascii="標楷體" w:eastAsia="標楷體" w:hAnsi="標楷體" w:hint="eastAsia"/>
          <w:color w:val="252525"/>
          <w:sz w:val="28"/>
          <w:szCs w:val="28"/>
        </w:rPr>
        <w:t>肥料委員會近期雲淡風輕，平安如意，沒有重大事情，謹利用這個會議，祝大家</w:t>
      </w:r>
      <w:r>
        <w:rPr>
          <w:rFonts w:ascii="標楷體" w:eastAsia="標楷體" w:hAnsi="標楷體"/>
          <w:color w:val="252525"/>
          <w:sz w:val="28"/>
          <w:szCs w:val="28"/>
        </w:rPr>
        <w:t>2014</w:t>
      </w:r>
      <w:r>
        <w:rPr>
          <w:rFonts w:ascii="標楷體" w:eastAsia="標楷體" w:hAnsi="標楷體" w:hint="eastAsia"/>
          <w:color w:val="252525"/>
          <w:sz w:val="28"/>
          <w:szCs w:val="28"/>
        </w:rPr>
        <w:t>年業績長紅，盈餘滿滿！</w:t>
      </w:r>
    </w:p>
    <w:p w:rsidR="00C33A32" w:rsidRPr="003B3FD3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 w:hint="eastAsia"/>
          <w:b/>
          <w:color w:val="252525"/>
          <w:sz w:val="28"/>
          <w:szCs w:val="28"/>
        </w:rPr>
        <w:t>八、討論事項：</w:t>
      </w:r>
    </w:p>
    <w:p w:rsidR="00C33A32" w:rsidRPr="00D078FF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D078FF">
        <w:rPr>
          <w:rFonts w:ascii="標楷體" w:eastAsia="標楷體" w:hAnsi="標楷體"/>
          <w:b/>
          <w:color w:val="252525"/>
          <w:sz w:val="28"/>
          <w:szCs w:val="28"/>
        </w:rPr>
        <w:t xml:space="preserve"> 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 xml:space="preserve"> 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一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請稽核本會一０三年度七～十月份財務收支狀況案。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理事長交議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說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明：一０三年度七～十月財務收支狀況表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詳如附件一至四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，請予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審核。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</w:p>
    <w:p w:rsidR="00C33A32" w:rsidRPr="006722D7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理事會決議：照案通過。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6722D7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監事會決議：無異議通過。</w:t>
      </w:r>
    </w:p>
    <w:p w:rsidR="00C33A32" w:rsidRDefault="00C33A32" w:rsidP="00D42031">
      <w:pPr>
        <w:pStyle w:val="a4"/>
        <w:rPr>
          <w:rFonts w:ascii="標楷體" w:eastAsia="標楷體"/>
          <w:sz w:val="26"/>
        </w:rPr>
      </w:pPr>
    </w:p>
    <w:p w:rsidR="00C33A32" w:rsidRPr="00962B8B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962B8B">
        <w:rPr>
          <w:rFonts w:ascii="標楷體" w:eastAsia="標楷體" w:hAnsi="標楷體"/>
          <w:b/>
          <w:color w:val="252525"/>
          <w:sz w:val="28"/>
          <w:szCs w:val="28"/>
        </w:rPr>
        <w:t xml:space="preserve"> 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二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請討論本會一０四年度歲入歲出預算案及一０四年度工作計畫案。</w:t>
      </w:r>
    </w:p>
    <w:p w:rsidR="00C33A32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理事長交議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說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明：依據工商團體財務處理辦法第十一條規定，工商團體應於年度開始前兩個月，由理事會編造年度工作計畫及收支預算表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如附件五及六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送監事會審核，造具審核意見書，提經會員大會通過後，於年度開始前報請主管機關備查。會員大會因故未能及時召開，應先報主管機關，事後提報大會追認。</w:t>
      </w:r>
    </w:p>
    <w:p w:rsidR="00C33A32" w:rsidRDefault="00C33A32" w:rsidP="00D42031">
      <w:pPr>
        <w:pStyle w:val="a4"/>
        <w:ind w:leftChars="540" w:left="1686" w:hangingChars="150" w:hanging="390"/>
        <w:rPr>
          <w:rFonts w:ascii="標楷體" w:eastAsia="標楷體"/>
          <w:sz w:val="26"/>
        </w:rPr>
      </w:pP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lastRenderedPageBreak/>
        <w:t xml:space="preserve">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理事會決議：照案通過。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監事會決議：無異議通過。</w:t>
      </w:r>
    </w:p>
    <w:p w:rsidR="00C33A32" w:rsidRPr="00D42031" w:rsidRDefault="00C33A32" w:rsidP="00D42031">
      <w:pPr>
        <w:pStyle w:val="a4"/>
        <w:ind w:left="5460" w:hangingChars="2100" w:hanging="5460"/>
        <w:rPr>
          <w:rFonts w:ascii="標楷體" w:eastAsia="標楷體"/>
          <w:sz w:val="26"/>
        </w:rPr>
      </w:pPr>
    </w:p>
    <w:p w:rsidR="00C33A32" w:rsidRDefault="00C33A32" w:rsidP="00D42031">
      <w:pPr>
        <w:pStyle w:val="a4"/>
        <w:ind w:left="5460" w:hangingChars="2100" w:hanging="5460"/>
        <w:rPr>
          <w:rFonts w:ascii="標楷體" w:eastAsia="標楷體"/>
          <w:sz w:val="26"/>
        </w:rPr>
      </w:pPr>
    </w:p>
    <w:p w:rsidR="00C33A32" w:rsidRPr="00962B8B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t xml:space="preserve"> 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三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請討論本會明年度理、監事聯席會一０四年度之例行會議預定日期案。</w:t>
      </w:r>
    </w:p>
    <w:p w:rsidR="00C33A32" w:rsidRPr="00962B8B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理事長交議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說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明：依據本會章程第三十七條規定，擬定明年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一０四年度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理、事聯席會</w:t>
      </w:r>
      <w:r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之開會日期，詳如下列：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＊因配合凱撒飯店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3-5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月份重新裝修，日期略有調整。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                         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(1)104.02.26.(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星期四</w:t>
      </w:r>
      <w:smartTag w:uri="urn:schemas-microsoft-com:office:smarttags" w:element="chsdate">
        <w:smartTagPr>
          <w:attr w:name="Year" w:val="2014"/>
          <w:attr w:name="Month" w:val="2"/>
          <w:attr w:name="Day" w:val="7"/>
          <w:attr w:name="IsLunarDate" w:val="True"/>
          <w:attr w:name="IsROCDate" w:val="False"/>
        </w:smartTagPr>
        <w:r w:rsidRPr="00962B8B">
          <w:rPr>
            <w:rFonts w:ascii="標楷體" w:eastAsia="標楷體" w:hAnsi="標楷體" w:hint="eastAsia"/>
            <w:color w:val="252525"/>
            <w:sz w:val="28"/>
            <w:szCs w:val="28"/>
          </w:rPr>
          <w:t>、正月八日</w:t>
        </w:r>
      </w:smartTag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)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第八屆第十二次理、監事聯席會。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註：通過本會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103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年度之決算。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(2)104.04.17.(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：第八屆第十三次理、監事聯席會。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註：審查會員之資格及大會提案。改天成飯店開會。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(3)104.06.05.(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：第九屆第一次會員大會。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(4)104.08.14.(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：第九屆第一次理、監事聯席會。（暫定）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(5)104.11.20.(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：第九屆第二次理、監事聯席會。（暫定）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</w:p>
    <w:p w:rsidR="00C33A32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t xml:space="preserve">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</w:t>
      </w:r>
      <w:r>
        <w:rPr>
          <w:rFonts w:ascii="標楷體" w:eastAsia="標楷體" w:hAnsi="標楷體" w:hint="eastAsia"/>
          <w:color w:val="252525"/>
          <w:sz w:val="28"/>
          <w:szCs w:val="28"/>
        </w:rPr>
        <w:t>、監事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會</w:t>
      </w:r>
      <w:r>
        <w:rPr>
          <w:rFonts w:ascii="標楷體" w:eastAsia="標楷體" w:hAnsi="標楷體" w:hint="eastAsia"/>
          <w:color w:val="252525"/>
          <w:sz w:val="28"/>
          <w:szCs w:val="28"/>
        </w:rPr>
        <w:t>共同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決議：</w:t>
      </w:r>
      <w:r>
        <w:rPr>
          <w:rFonts w:ascii="標楷體" w:eastAsia="標楷體" w:hAnsi="標楷體" w:hint="eastAsia"/>
          <w:color w:val="252525"/>
          <w:sz w:val="28"/>
          <w:szCs w:val="28"/>
        </w:rPr>
        <w:t>第十二次理、監事聯席會修改為</w:t>
      </w:r>
      <w:r>
        <w:rPr>
          <w:rFonts w:ascii="標楷體" w:eastAsia="標楷體" w:hAnsi="標楷體"/>
          <w:color w:val="252525"/>
          <w:sz w:val="28"/>
          <w:szCs w:val="28"/>
        </w:rPr>
        <w:t>104.03.06</w:t>
      </w:r>
      <w:r>
        <w:rPr>
          <w:rFonts w:ascii="標楷體" w:eastAsia="標楷體" w:hAnsi="標楷體" w:hint="eastAsia"/>
          <w:color w:val="252525"/>
          <w:sz w:val="28"/>
          <w:szCs w:val="28"/>
        </w:rPr>
        <w:t>（五），</w:t>
      </w: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color w:val="252525"/>
          <w:sz w:val="28"/>
          <w:szCs w:val="28"/>
        </w:rPr>
        <w:t>其餘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照案通過。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</w:t>
      </w:r>
    </w:p>
    <w:p w:rsidR="00C33A32" w:rsidRPr="00D42031" w:rsidRDefault="00C33A32" w:rsidP="00D42031">
      <w:pPr>
        <w:pStyle w:val="a4"/>
        <w:ind w:firstLineChars="350" w:firstLine="910"/>
        <w:rPr>
          <w:rFonts w:ascii="標楷體" w:eastAsia="標楷體"/>
          <w:sz w:val="26"/>
        </w:rPr>
      </w:pPr>
    </w:p>
    <w:p w:rsidR="00C33A32" w:rsidRDefault="00C33A32" w:rsidP="00D42031">
      <w:pPr>
        <w:pStyle w:val="a4"/>
        <w:rPr>
          <w:rFonts w:ascii="標楷體" w:eastAsia="標楷體"/>
          <w:sz w:val="26"/>
        </w:rPr>
      </w:pPr>
    </w:p>
    <w:p w:rsidR="00C33A32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962B8B">
        <w:rPr>
          <w:rFonts w:ascii="標楷體" w:eastAsia="標楷體" w:hAnsi="標楷體"/>
          <w:b/>
          <w:color w:val="252525"/>
          <w:sz w:val="28"/>
          <w:szCs w:val="28"/>
        </w:rPr>
        <w:t xml:space="preserve">   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四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 xml:space="preserve">) 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請討論本會第九屆第一次會員大會之召開日期及其地點案。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理事長交</w:t>
      </w:r>
    </w:p>
    <w:p w:rsidR="00C33A32" w:rsidRPr="00962B8B" w:rsidRDefault="00C33A32" w:rsidP="00962B8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/>
          <w:b/>
          <w:color w:val="252525"/>
          <w:sz w:val="28"/>
          <w:szCs w:val="28"/>
        </w:rPr>
        <w:t xml:space="preserve">        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議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</w:p>
    <w:p w:rsidR="00C33A32" w:rsidRDefault="00C33A32" w:rsidP="00962B8B">
      <w:pPr>
        <w:tabs>
          <w:tab w:val="left" w:pos="6840"/>
        </w:tabs>
        <w:spacing w:line="520" w:lineRule="exact"/>
        <w:ind w:left="780" w:hangingChars="300" w:hanging="78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t xml:space="preserve">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說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明：依據本會章程第三十二條規定，每年應召開會員大會一次。</w:t>
      </w:r>
    </w:p>
    <w:p w:rsidR="00C33A32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本會第九屆第一次會員大會暫訂於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104.06.05.(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星期五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，假台北凱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撒大飯店召開。提請討論。</w:t>
      </w:r>
    </w:p>
    <w:p w:rsidR="00C33A32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註：本會第八屆第三次會員大會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(103.05.16.)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已於台北凱撒大飯店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圓滿召開。</w:t>
      </w:r>
    </w:p>
    <w:p w:rsidR="00C33A32" w:rsidRDefault="00C33A32" w:rsidP="00D42031">
      <w:pPr>
        <w:pStyle w:val="a4"/>
        <w:ind w:firstLineChars="750" w:firstLine="1950"/>
        <w:rPr>
          <w:rFonts w:ascii="標楷體" w:eastAsia="標楷體"/>
          <w:sz w:val="26"/>
        </w:rPr>
      </w:pP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t xml:space="preserve"> 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理事會決議：照案通過。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6722D7" w:rsidRDefault="00C33A32" w:rsidP="00D42031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lastRenderedPageBreak/>
        <w:t xml:space="preserve">     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監事會決議：無異議通過。</w:t>
      </w:r>
    </w:p>
    <w:p w:rsidR="00C33A32" w:rsidRPr="00D42031" w:rsidRDefault="00C33A32" w:rsidP="00D42031">
      <w:pPr>
        <w:pStyle w:val="a4"/>
        <w:rPr>
          <w:rFonts w:ascii="標楷體" w:eastAsia="標楷體"/>
          <w:sz w:val="26"/>
        </w:rPr>
      </w:pPr>
    </w:p>
    <w:p w:rsidR="00C33A32" w:rsidRDefault="00C33A32" w:rsidP="00D42031">
      <w:pPr>
        <w:pStyle w:val="a4"/>
        <w:rPr>
          <w:rFonts w:ascii="標楷體" w:eastAsia="標楷體"/>
          <w:sz w:val="26"/>
        </w:rPr>
      </w:pPr>
    </w:p>
    <w:p w:rsidR="00C33A32" w:rsidRDefault="00C33A32" w:rsidP="00962B8B">
      <w:pPr>
        <w:snapToGrid w:val="0"/>
        <w:spacing w:line="400" w:lineRule="atLeas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 xml:space="preserve"> 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五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請討論本會二Ｏ一五年最新會員名錄之編印案。</w:t>
      </w:r>
      <w:bookmarkStart w:id="1" w:name="OLE_LINK2"/>
      <w:r w:rsidRPr="00962B8B">
        <w:rPr>
          <w:rFonts w:ascii="標楷體" w:eastAsia="標楷體" w:hAnsi="標楷體"/>
          <w:b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b/>
          <w:color w:val="252525"/>
          <w:sz w:val="28"/>
          <w:szCs w:val="28"/>
        </w:rPr>
        <w:t>理事長交議</w:t>
      </w:r>
      <w:r w:rsidRPr="00962B8B">
        <w:rPr>
          <w:rFonts w:ascii="標楷體" w:eastAsia="標楷體" w:hAnsi="標楷體"/>
          <w:b/>
          <w:color w:val="252525"/>
          <w:sz w:val="28"/>
          <w:szCs w:val="28"/>
        </w:rPr>
        <w:t>)</w:t>
      </w:r>
      <w:bookmarkEnd w:id="1"/>
    </w:p>
    <w:p w:rsidR="00C33A32" w:rsidRPr="00962B8B" w:rsidRDefault="00C33A32" w:rsidP="00962B8B">
      <w:pPr>
        <w:tabs>
          <w:tab w:val="left" w:pos="6840"/>
        </w:tabs>
        <w:spacing w:line="520" w:lineRule="exact"/>
        <w:ind w:left="780" w:hangingChars="300" w:hanging="78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/>
          <w:sz w:val="26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說</w:t>
      </w:r>
      <w:r w:rsidRPr="00962B8B">
        <w:rPr>
          <w:rFonts w:ascii="標楷體" w:eastAsia="標楷體" w:hAnsi="標楷體"/>
          <w:color w:val="252525"/>
          <w:sz w:val="28"/>
          <w:szCs w:val="28"/>
        </w:rPr>
        <w:t xml:space="preserve">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明：本會一０三年度會員之入會及退會家數甚多，故有必要依慣例每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年籌劃編印最新會員名錄，以便明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(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一０四</w:t>
      </w:r>
      <w:r w:rsidRPr="00962B8B">
        <w:rPr>
          <w:rFonts w:ascii="標楷體" w:eastAsia="標楷體" w:hAnsi="標楷體"/>
          <w:color w:val="252525"/>
          <w:sz w:val="28"/>
          <w:szCs w:val="28"/>
        </w:rPr>
        <w:t>)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年度會員大會時，分</w:t>
      </w:r>
    </w:p>
    <w:p w:rsidR="00C33A32" w:rsidRPr="00962B8B" w:rsidRDefault="00C33A32" w:rsidP="00962B8B">
      <w:pPr>
        <w:tabs>
          <w:tab w:val="left" w:pos="6840"/>
        </w:tabs>
        <w:spacing w:line="520" w:lineRule="exact"/>
        <w:ind w:left="840" w:hangingChars="300" w:hanging="840"/>
        <w:rPr>
          <w:rFonts w:ascii="標楷體" w:eastAsia="標楷體" w:hAnsi="標楷體"/>
          <w:color w:val="252525"/>
          <w:sz w:val="28"/>
          <w:szCs w:val="28"/>
        </w:rPr>
      </w:pPr>
      <w:r>
        <w:rPr>
          <w:rFonts w:ascii="標楷體" w:eastAsia="標楷體" w:hAnsi="標楷體"/>
          <w:color w:val="252525"/>
          <w:sz w:val="28"/>
          <w:szCs w:val="28"/>
        </w:rPr>
        <w:t xml:space="preserve">          </w:t>
      </w:r>
      <w:r w:rsidRPr="00962B8B">
        <w:rPr>
          <w:rFonts w:ascii="標楷體" w:eastAsia="標楷體" w:hAnsi="標楷體" w:hint="eastAsia"/>
          <w:color w:val="252525"/>
          <w:sz w:val="28"/>
          <w:szCs w:val="28"/>
        </w:rPr>
        <w:t>發全體會員。請推選會刊主編負責人。提請討論。</w:t>
      </w:r>
    </w:p>
    <w:p w:rsidR="00C33A32" w:rsidRDefault="00C33A32" w:rsidP="00962B8B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</w:t>
      </w:r>
    </w:p>
    <w:p w:rsidR="00C33A32" w:rsidRPr="006722D7" w:rsidRDefault="00C33A32" w:rsidP="00962B8B">
      <w:pPr>
        <w:pStyle w:val="a4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理事會決議：</w:t>
      </w:r>
      <w:r>
        <w:rPr>
          <w:rFonts w:ascii="標楷體" w:eastAsia="標楷體" w:hAnsi="標楷體" w:hint="eastAsia"/>
          <w:color w:val="252525"/>
          <w:sz w:val="28"/>
          <w:szCs w:val="28"/>
        </w:rPr>
        <w:t>一致推舉蒲監事秀滿為會刊主編負責人</w:t>
      </w: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。</w:t>
      </w: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</w:t>
      </w:r>
    </w:p>
    <w:p w:rsidR="00C33A32" w:rsidRPr="006722D7" w:rsidRDefault="00C33A32" w:rsidP="003B3FD3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 w:hint="eastAsia"/>
          <w:color w:val="252525"/>
          <w:sz w:val="28"/>
          <w:szCs w:val="28"/>
        </w:rPr>
        <w:t>監事會決議：無異議通過。</w:t>
      </w:r>
    </w:p>
    <w:p w:rsidR="00C33A32" w:rsidRPr="006722D7" w:rsidRDefault="00C33A32" w:rsidP="00962B8B">
      <w:pPr>
        <w:pStyle w:val="a4"/>
        <w:spacing w:line="400" w:lineRule="exact"/>
        <w:ind w:firstLineChars="350" w:firstLine="980"/>
        <w:rPr>
          <w:rFonts w:ascii="標楷體" w:eastAsia="標楷體" w:hAnsi="標楷體"/>
          <w:color w:val="252525"/>
          <w:sz w:val="28"/>
          <w:szCs w:val="28"/>
        </w:rPr>
      </w:pPr>
      <w:r w:rsidRPr="00405DB1">
        <w:rPr>
          <w:rFonts w:ascii="標楷體" w:eastAsia="標楷體"/>
          <w:color w:val="000000"/>
          <w:sz w:val="28"/>
          <w:szCs w:val="28"/>
        </w:rPr>
        <w:t xml:space="preserve">      </w:t>
      </w:r>
      <w:r>
        <w:rPr>
          <w:rFonts w:ascii="標楷體" w:eastAsia="標楷體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  <w:r w:rsidRPr="006722D7">
        <w:rPr>
          <w:rFonts w:ascii="標楷體" w:eastAsia="標楷體" w:hAnsi="標楷體"/>
          <w:color w:val="252525"/>
          <w:sz w:val="28"/>
          <w:szCs w:val="28"/>
        </w:rPr>
        <w:t xml:space="preserve">                                                </w:t>
      </w: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九、臨時動議：</w:t>
      </w:r>
      <w:r w:rsidRPr="00FA29EC">
        <w:rPr>
          <w:rFonts w:ascii="標楷體" w:eastAsia="標楷體" w:hAnsi="標楷體"/>
          <w:b/>
          <w:color w:val="252525"/>
          <w:sz w:val="28"/>
          <w:szCs w:val="28"/>
        </w:rPr>
        <w:t xml:space="preserve"> </w:t>
      </w: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 w:hint="eastAsia"/>
          <w:b/>
          <w:color w:val="252525"/>
          <w:sz w:val="28"/>
          <w:szCs w:val="28"/>
        </w:rPr>
        <w:t>（一）有關肥料品目從</w:t>
      </w:r>
      <w:r>
        <w:rPr>
          <w:rFonts w:ascii="標楷體" w:eastAsia="標楷體" w:hAnsi="標楷體"/>
          <w:b/>
          <w:color w:val="252525"/>
          <w:sz w:val="28"/>
          <w:szCs w:val="28"/>
        </w:rPr>
        <w:t>97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年修訂後，某些微量元素列為重金屬，且肥料登記證展延時，還需花錢檢驗幾項重金屬，當初承諾要在實施一段時日後重新檢討，至今仍無下文，建議公會加強對農糧署溝通，促其早日再開檢討會議。（提案人：鄧監事啟銘）</w:t>
      </w: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 w:hint="eastAsia"/>
          <w:b/>
          <w:color w:val="252525"/>
          <w:sz w:val="28"/>
          <w:szCs w:val="28"/>
        </w:rPr>
        <w:t>決議：請鄧監事收集能說服農糧署官員之有力數據，並由秘書處聯繫農糧署敦</w:t>
      </w: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/>
          <w:b/>
          <w:color w:val="252525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促其召開會議，若於此間未召開會議，則於下次理、監事會議時，邀請</w:t>
      </w:r>
    </w:p>
    <w:p w:rsidR="00C33A32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/>
          <w:b/>
          <w:color w:val="252525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農糧署官員列席，當面請教。</w:t>
      </w:r>
    </w:p>
    <w:p w:rsidR="00C33A32" w:rsidRPr="00E32078" w:rsidRDefault="00C33A32" w:rsidP="00833DEA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</w:p>
    <w:p w:rsidR="00C33A32" w:rsidRPr="00FA29EC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十、散</w:t>
      </w:r>
      <w:r w:rsidRPr="00FA29EC">
        <w:rPr>
          <w:rFonts w:ascii="標楷體" w:eastAsia="標楷體" w:hAnsi="標楷體"/>
          <w:b/>
          <w:color w:val="252525"/>
          <w:sz w:val="28"/>
          <w:szCs w:val="28"/>
        </w:rPr>
        <w:t xml:space="preserve">  </w:t>
      </w: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會。</w:t>
      </w:r>
    </w:p>
    <w:p w:rsidR="00C33A32" w:rsidRPr="006722D7" w:rsidRDefault="00C33A32" w:rsidP="006722D7">
      <w:pPr>
        <w:snapToGrid w:val="0"/>
        <w:spacing w:line="400" w:lineRule="atLeast"/>
        <w:rPr>
          <w:rFonts w:ascii="標楷體" w:eastAsia="標楷體" w:hAnsi="標楷體"/>
          <w:color w:val="252525"/>
          <w:sz w:val="28"/>
          <w:szCs w:val="28"/>
        </w:rPr>
      </w:pPr>
    </w:p>
    <w:p w:rsidR="00C33A32" w:rsidRDefault="00C33A32" w:rsidP="006722D7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 w:rsidRPr="00FA29EC">
        <w:rPr>
          <w:rFonts w:ascii="標楷體" w:eastAsia="標楷體" w:hAnsi="標楷體"/>
          <w:b/>
          <w:color w:val="252525"/>
          <w:sz w:val="28"/>
          <w:szCs w:val="28"/>
        </w:rPr>
        <w:t xml:space="preserve">                 </w:t>
      </w: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會後聚餐由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陳常務</w:t>
      </w: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理事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順郎</w:t>
      </w: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作東招待，席開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八</w:t>
      </w:r>
      <w:r w:rsidRPr="00FA29EC">
        <w:rPr>
          <w:rFonts w:ascii="標楷體" w:eastAsia="標楷體" w:hAnsi="標楷體" w:hint="eastAsia"/>
          <w:b/>
          <w:color w:val="252525"/>
          <w:sz w:val="28"/>
          <w:szCs w:val="28"/>
        </w:rPr>
        <w:t>桌。</w:t>
      </w:r>
    </w:p>
    <w:p w:rsidR="00C33A32" w:rsidRPr="00651CAB" w:rsidRDefault="00C33A32" w:rsidP="00651CAB">
      <w:pPr>
        <w:snapToGrid w:val="0"/>
        <w:spacing w:line="400" w:lineRule="atLeast"/>
        <w:rPr>
          <w:rFonts w:ascii="標楷體" w:eastAsia="標楷體" w:hAnsi="標楷體"/>
          <w:b/>
          <w:color w:val="252525"/>
          <w:sz w:val="28"/>
          <w:szCs w:val="28"/>
        </w:rPr>
      </w:pPr>
      <w:r>
        <w:rPr>
          <w:rFonts w:ascii="標楷體" w:eastAsia="標楷體" w:hAnsi="標楷體"/>
          <w:b/>
          <w:color w:val="252525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b/>
          <w:color w:val="252525"/>
          <w:sz w:val="28"/>
          <w:szCs w:val="28"/>
        </w:rPr>
        <w:t>蔡理事長崇禮</w:t>
      </w:r>
      <w:r w:rsidRPr="00651CAB">
        <w:rPr>
          <w:rFonts w:ascii="標楷體" w:eastAsia="標楷體" w:hAnsi="標楷體" w:hint="eastAsia"/>
          <w:b/>
          <w:color w:val="252525"/>
          <w:sz w:val="28"/>
          <w:szCs w:val="28"/>
        </w:rPr>
        <w:t>提供卡拉</w:t>
      </w:r>
      <w:r w:rsidRPr="00651CAB">
        <w:rPr>
          <w:rFonts w:ascii="標楷體" w:eastAsia="標楷體" w:hAnsi="標楷體"/>
          <w:b/>
          <w:color w:val="252525"/>
          <w:sz w:val="28"/>
          <w:szCs w:val="28"/>
        </w:rPr>
        <w:t>OK</w:t>
      </w:r>
      <w:r w:rsidRPr="00651CAB">
        <w:rPr>
          <w:rFonts w:ascii="標楷體" w:eastAsia="標楷體" w:hAnsi="標楷體" w:hint="eastAsia"/>
          <w:b/>
          <w:color w:val="252525"/>
          <w:sz w:val="28"/>
          <w:szCs w:val="28"/>
        </w:rPr>
        <w:t>樂團助興。</w:t>
      </w:r>
      <w:r w:rsidRPr="00651CAB">
        <w:rPr>
          <w:rFonts w:ascii="標楷體" w:eastAsia="標楷體" w:hAnsi="標楷體"/>
          <w:b/>
          <w:color w:val="252525"/>
          <w:sz w:val="28"/>
          <w:szCs w:val="28"/>
        </w:rPr>
        <w:t xml:space="preserve">  </w:t>
      </w:r>
      <w:r>
        <w:rPr>
          <w:rFonts w:ascii="標楷體" w:eastAsia="標楷體"/>
          <w:sz w:val="28"/>
          <w:szCs w:val="28"/>
        </w:rPr>
        <w:t xml:space="preserve">  </w:t>
      </w:r>
    </w:p>
    <w:sectPr w:rsidR="00C33A32" w:rsidRPr="00651CAB" w:rsidSect="00E51929">
      <w:pgSz w:w="11907" w:h="16840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08" w:rsidRDefault="00433808" w:rsidP="00237157">
      <w:r>
        <w:separator/>
      </w:r>
    </w:p>
  </w:endnote>
  <w:endnote w:type="continuationSeparator" w:id="0">
    <w:p w:rsidR="00433808" w:rsidRDefault="00433808" w:rsidP="0023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HiddenHorzOCl">
    <w:altName w:val="華康中圓體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08" w:rsidRDefault="00433808" w:rsidP="00237157">
      <w:r>
        <w:separator/>
      </w:r>
    </w:p>
  </w:footnote>
  <w:footnote w:type="continuationSeparator" w:id="0">
    <w:p w:rsidR="00433808" w:rsidRDefault="00433808" w:rsidP="0023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8A6"/>
    <w:multiLevelType w:val="hybridMultilevel"/>
    <w:tmpl w:val="14C04DA8"/>
    <w:lvl w:ilvl="0" w:tplc="45703C50">
      <w:start w:val="1"/>
      <w:numFmt w:val="decimal"/>
      <w:lvlText w:val="%1."/>
      <w:lvlJc w:val="left"/>
      <w:pPr>
        <w:ind w:left="12" w:hanging="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7C32CB"/>
    <w:multiLevelType w:val="hybridMultilevel"/>
    <w:tmpl w:val="BA107C10"/>
    <w:lvl w:ilvl="0" w:tplc="4858B8EC">
      <w:start w:val="1"/>
      <w:numFmt w:val="lowerLetter"/>
      <w:lvlText w:val="%1."/>
      <w:lvlJc w:val="left"/>
      <w:pPr>
        <w:ind w:left="37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  <w:rPr>
        <w:rFonts w:cs="Times New Roman"/>
      </w:rPr>
    </w:lvl>
  </w:abstractNum>
  <w:abstractNum w:abstractNumId="2">
    <w:nsid w:val="452C78F0"/>
    <w:multiLevelType w:val="hybridMultilevel"/>
    <w:tmpl w:val="A052E676"/>
    <w:lvl w:ilvl="0" w:tplc="EB5006C2">
      <w:start w:val="1"/>
      <w:numFmt w:val="lowerLetter"/>
      <w:lvlText w:val="%1."/>
      <w:lvlJc w:val="left"/>
      <w:pPr>
        <w:ind w:left="924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3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C3D"/>
    <w:rsid w:val="00001EE0"/>
    <w:rsid w:val="000036E3"/>
    <w:rsid w:val="000106A7"/>
    <w:rsid w:val="00011456"/>
    <w:rsid w:val="000122B1"/>
    <w:rsid w:val="00015BA9"/>
    <w:rsid w:val="00023C91"/>
    <w:rsid w:val="00023DFE"/>
    <w:rsid w:val="00024568"/>
    <w:rsid w:val="00024DC3"/>
    <w:rsid w:val="00025225"/>
    <w:rsid w:val="00025A93"/>
    <w:rsid w:val="00026833"/>
    <w:rsid w:val="00026CE6"/>
    <w:rsid w:val="0003057E"/>
    <w:rsid w:val="000311DA"/>
    <w:rsid w:val="000349D3"/>
    <w:rsid w:val="00036677"/>
    <w:rsid w:val="00036FF1"/>
    <w:rsid w:val="0003752E"/>
    <w:rsid w:val="00041860"/>
    <w:rsid w:val="000426DF"/>
    <w:rsid w:val="00042817"/>
    <w:rsid w:val="00042DB5"/>
    <w:rsid w:val="00045DCF"/>
    <w:rsid w:val="00050923"/>
    <w:rsid w:val="00052A8E"/>
    <w:rsid w:val="00055326"/>
    <w:rsid w:val="00055364"/>
    <w:rsid w:val="000564E6"/>
    <w:rsid w:val="00056D1A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4EE8"/>
    <w:rsid w:val="00094EEB"/>
    <w:rsid w:val="000A4D9B"/>
    <w:rsid w:val="000A4DDF"/>
    <w:rsid w:val="000A572D"/>
    <w:rsid w:val="000A610B"/>
    <w:rsid w:val="000B2C2E"/>
    <w:rsid w:val="000B41CD"/>
    <w:rsid w:val="000B42DA"/>
    <w:rsid w:val="000B5333"/>
    <w:rsid w:val="000B6DB2"/>
    <w:rsid w:val="000C2A4C"/>
    <w:rsid w:val="000C3202"/>
    <w:rsid w:val="000C47A6"/>
    <w:rsid w:val="000D05D7"/>
    <w:rsid w:val="000D091C"/>
    <w:rsid w:val="000D104B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0F7F64"/>
    <w:rsid w:val="00105C86"/>
    <w:rsid w:val="00105D80"/>
    <w:rsid w:val="00107F3B"/>
    <w:rsid w:val="001100C9"/>
    <w:rsid w:val="00111DFC"/>
    <w:rsid w:val="00112E0E"/>
    <w:rsid w:val="0011339A"/>
    <w:rsid w:val="00114994"/>
    <w:rsid w:val="001158D2"/>
    <w:rsid w:val="0011649F"/>
    <w:rsid w:val="00117A73"/>
    <w:rsid w:val="00117EA7"/>
    <w:rsid w:val="00123076"/>
    <w:rsid w:val="0012496C"/>
    <w:rsid w:val="0013494B"/>
    <w:rsid w:val="00140C35"/>
    <w:rsid w:val="001455CC"/>
    <w:rsid w:val="00145C7A"/>
    <w:rsid w:val="001469EF"/>
    <w:rsid w:val="00154DDB"/>
    <w:rsid w:val="00157321"/>
    <w:rsid w:val="00161DEF"/>
    <w:rsid w:val="00166667"/>
    <w:rsid w:val="00166978"/>
    <w:rsid w:val="00174B16"/>
    <w:rsid w:val="00175CF2"/>
    <w:rsid w:val="001767AF"/>
    <w:rsid w:val="0017697D"/>
    <w:rsid w:val="00180366"/>
    <w:rsid w:val="00180F5F"/>
    <w:rsid w:val="0018238B"/>
    <w:rsid w:val="00182621"/>
    <w:rsid w:val="001850B0"/>
    <w:rsid w:val="00191BB9"/>
    <w:rsid w:val="00192606"/>
    <w:rsid w:val="00193540"/>
    <w:rsid w:val="00193F6D"/>
    <w:rsid w:val="00194645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B720F"/>
    <w:rsid w:val="001C5E0A"/>
    <w:rsid w:val="001D1563"/>
    <w:rsid w:val="001D2C80"/>
    <w:rsid w:val="001D31AA"/>
    <w:rsid w:val="001D3DD6"/>
    <w:rsid w:val="001D3FB6"/>
    <w:rsid w:val="001D50AD"/>
    <w:rsid w:val="001E1B1E"/>
    <w:rsid w:val="001E3E60"/>
    <w:rsid w:val="001E5E7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4787"/>
    <w:rsid w:val="002178B8"/>
    <w:rsid w:val="002213C3"/>
    <w:rsid w:val="00224BB8"/>
    <w:rsid w:val="00231B40"/>
    <w:rsid w:val="00236684"/>
    <w:rsid w:val="00237157"/>
    <w:rsid w:val="00240765"/>
    <w:rsid w:val="00243F3F"/>
    <w:rsid w:val="002450D7"/>
    <w:rsid w:val="00246755"/>
    <w:rsid w:val="00247594"/>
    <w:rsid w:val="00250694"/>
    <w:rsid w:val="002508DA"/>
    <w:rsid w:val="00254F75"/>
    <w:rsid w:val="00256C28"/>
    <w:rsid w:val="0026392C"/>
    <w:rsid w:val="0026727E"/>
    <w:rsid w:val="00267EF1"/>
    <w:rsid w:val="00272331"/>
    <w:rsid w:val="002736E3"/>
    <w:rsid w:val="00273F5D"/>
    <w:rsid w:val="0028108D"/>
    <w:rsid w:val="00282D99"/>
    <w:rsid w:val="00284384"/>
    <w:rsid w:val="0028499A"/>
    <w:rsid w:val="002900A1"/>
    <w:rsid w:val="00291F96"/>
    <w:rsid w:val="002946EE"/>
    <w:rsid w:val="00296DB8"/>
    <w:rsid w:val="002A0140"/>
    <w:rsid w:val="002A0999"/>
    <w:rsid w:val="002A10A5"/>
    <w:rsid w:val="002A3140"/>
    <w:rsid w:val="002A3D80"/>
    <w:rsid w:val="002A4DD9"/>
    <w:rsid w:val="002A5200"/>
    <w:rsid w:val="002A5934"/>
    <w:rsid w:val="002B0407"/>
    <w:rsid w:val="002B0702"/>
    <w:rsid w:val="002B163C"/>
    <w:rsid w:val="002B5373"/>
    <w:rsid w:val="002B6638"/>
    <w:rsid w:val="002C00DF"/>
    <w:rsid w:val="002C0D4D"/>
    <w:rsid w:val="002C1B1A"/>
    <w:rsid w:val="002C260F"/>
    <w:rsid w:val="002C519F"/>
    <w:rsid w:val="002C5EFC"/>
    <w:rsid w:val="002D476D"/>
    <w:rsid w:val="002D5F5A"/>
    <w:rsid w:val="002E28B3"/>
    <w:rsid w:val="002E3858"/>
    <w:rsid w:val="002E6429"/>
    <w:rsid w:val="002F2A17"/>
    <w:rsid w:val="002F3F70"/>
    <w:rsid w:val="002F451F"/>
    <w:rsid w:val="002F4C43"/>
    <w:rsid w:val="002F4E19"/>
    <w:rsid w:val="002F539F"/>
    <w:rsid w:val="002F5C15"/>
    <w:rsid w:val="002F6281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8BC"/>
    <w:rsid w:val="00345963"/>
    <w:rsid w:val="00346AB5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3BDF"/>
    <w:rsid w:val="003A569F"/>
    <w:rsid w:val="003A65FE"/>
    <w:rsid w:val="003A68B8"/>
    <w:rsid w:val="003B0302"/>
    <w:rsid w:val="003B2809"/>
    <w:rsid w:val="003B3FD3"/>
    <w:rsid w:val="003B56DA"/>
    <w:rsid w:val="003B6303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330F"/>
    <w:rsid w:val="00405DB1"/>
    <w:rsid w:val="00407807"/>
    <w:rsid w:val="00411EB3"/>
    <w:rsid w:val="004134EF"/>
    <w:rsid w:val="00414D2F"/>
    <w:rsid w:val="00420232"/>
    <w:rsid w:val="00421377"/>
    <w:rsid w:val="0043128A"/>
    <w:rsid w:val="00432520"/>
    <w:rsid w:val="00433808"/>
    <w:rsid w:val="00433F12"/>
    <w:rsid w:val="00440E6B"/>
    <w:rsid w:val="00444B0C"/>
    <w:rsid w:val="00447483"/>
    <w:rsid w:val="00447EFA"/>
    <w:rsid w:val="00451FFE"/>
    <w:rsid w:val="00453F18"/>
    <w:rsid w:val="00453F9A"/>
    <w:rsid w:val="00455A1D"/>
    <w:rsid w:val="004561C1"/>
    <w:rsid w:val="00462EC0"/>
    <w:rsid w:val="00463008"/>
    <w:rsid w:val="004636A2"/>
    <w:rsid w:val="004657A3"/>
    <w:rsid w:val="00471498"/>
    <w:rsid w:val="00471F40"/>
    <w:rsid w:val="00474719"/>
    <w:rsid w:val="00477E47"/>
    <w:rsid w:val="004805B0"/>
    <w:rsid w:val="00480B14"/>
    <w:rsid w:val="00481238"/>
    <w:rsid w:val="00484A6B"/>
    <w:rsid w:val="00486B11"/>
    <w:rsid w:val="004935DC"/>
    <w:rsid w:val="004957AF"/>
    <w:rsid w:val="004971C1"/>
    <w:rsid w:val="004A76EA"/>
    <w:rsid w:val="004B14A9"/>
    <w:rsid w:val="004B264A"/>
    <w:rsid w:val="004B39F8"/>
    <w:rsid w:val="004B5800"/>
    <w:rsid w:val="004B6BDB"/>
    <w:rsid w:val="004B72F7"/>
    <w:rsid w:val="004B7FC9"/>
    <w:rsid w:val="004C0EC1"/>
    <w:rsid w:val="004C1159"/>
    <w:rsid w:val="004C2E3C"/>
    <w:rsid w:val="004C6A55"/>
    <w:rsid w:val="004D3AB2"/>
    <w:rsid w:val="004D4A22"/>
    <w:rsid w:val="004D5CD4"/>
    <w:rsid w:val="004D74B6"/>
    <w:rsid w:val="004E11B7"/>
    <w:rsid w:val="004E16C4"/>
    <w:rsid w:val="004E3FC9"/>
    <w:rsid w:val="004E52E4"/>
    <w:rsid w:val="004E5ECE"/>
    <w:rsid w:val="004F33DA"/>
    <w:rsid w:val="004F54C0"/>
    <w:rsid w:val="0050340F"/>
    <w:rsid w:val="005052AE"/>
    <w:rsid w:val="00510DD7"/>
    <w:rsid w:val="00511E38"/>
    <w:rsid w:val="00513BE2"/>
    <w:rsid w:val="00514AE8"/>
    <w:rsid w:val="005237C9"/>
    <w:rsid w:val="0052425D"/>
    <w:rsid w:val="00525DA3"/>
    <w:rsid w:val="00525F00"/>
    <w:rsid w:val="0053065F"/>
    <w:rsid w:val="005317F8"/>
    <w:rsid w:val="00536281"/>
    <w:rsid w:val="00540470"/>
    <w:rsid w:val="0054183F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10F7"/>
    <w:rsid w:val="00572714"/>
    <w:rsid w:val="0058358E"/>
    <w:rsid w:val="00583EF6"/>
    <w:rsid w:val="005848CF"/>
    <w:rsid w:val="005848F1"/>
    <w:rsid w:val="0058532C"/>
    <w:rsid w:val="0059448D"/>
    <w:rsid w:val="0059792F"/>
    <w:rsid w:val="005979A7"/>
    <w:rsid w:val="005A095F"/>
    <w:rsid w:val="005A10FD"/>
    <w:rsid w:val="005A1980"/>
    <w:rsid w:val="005A2821"/>
    <w:rsid w:val="005A541C"/>
    <w:rsid w:val="005A579A"/>
    <w:rsid w:val="005A5EBC"/>
    <w:rsid w:val="005A7215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E693D"/>
    <w:rsid w:val="005F0790"/>
    <w:rsid w:val="005F1B28"/>
    <w:rsid w:val="005F56FF"/>
    <w:rsid w:val="005F670D"/>
    <w:rsid w:val="005F6AF1"/>
    <w:rsid w:val="005F79F6"/>
    <w:rsid w:val="006005D4"/>
    <w:rsid w:val="00607BED"/>
    <w:rsid w:val="006110CA"/>
    <w:rsid w:val="00612315"/>
    <w:rsid w:val="0061257C"/>
    <w:rsid w:val="00616D4E"/>
    <w:rsid w:val="006223D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5D68"/>
    <w:rsid w:val="0063676E"/>
    <w:rsid w:val="00640AA7"/>
    <w:rsid w:val="00641E13"/>
    <w:rsid w:val="00646C7D"/>
    <w:rsid w:val="006474A8"/>
    <w:rsid w:val="00647FF1"/>
    <w:rsid w:val="00651CAB"/>
    <w:rsid w:val="00662893"/>
    <w:rsid w:val="00662EFD"/>
    <w:rsid w:val="00665D3D"/>
    <w:rsid w:val="006667CE"/>
    <w:rsid w:val="00667F84"/>
    <w:rsid w:val="00671945"/>
    <w:rsid w:val="006722D7"/>
    <w:rsid w:val="0067304D"/>
    <w:rsid w:val="00673C07"/>
    <w:rsid w:val="00674CD0"/>
    <w:rsid w:val="00675661"/>
    <w:rsid w:val="00676167"/>
    <w:rsid w:val="00676869"/>
    <w:rsid w:val="006769F1"/>
    <w:rsid w:val="006870AC"/>
    <w:rsid w:val="00687D04"/>
    <w:rsid w:val="006905AF"/>
    <w:rsid w:val="006919B6"/>
    <w:rsid w:val="0069217A"/>
    <w:rsid w:val="006926A2"/>
    <w:rsid w:val="0069406F"/>
    <w:rsid w:val="006A1E9E"/>
    <w:rsid w:val="006A5059"/>
    <w:rsid w:val="006B029B"/>
    <w:rsid w:val="006B0369"/>
    <w:rsid w:val="006B133F"/>
    <w:rsid w:val="006B173F"/>
    <w:rsid w:val="006B47F7"/>
    <w:rsid w:val="006B7802"/>
    <w:rsid w:val="006B7F58"/>
    <w:rsid w:val="006C0607"/>
    <w:rsid w:val="006C2850"/>
    <w:rsid w:val="006C5F5F"/>
    <w:rsid w:val="006D0865"/>
    <w:rsid w:val="006D1DB0"/>
    <w:rsid w:val="006D23FE"/>
    <w:rsid w:val="006D2C1F"/>
    <w:rsid w:val="006D4A3F"/>
    <w:rsid w:val="006E5476"/>
    <w:rsid w:val="006F2F8C"/>
    <w:rsid w:val="006F370C"/>
    <w:rsid w:val="006F4F13"/>
    <w:rsid w:val="00700FFB"/>
    <w:rsid w:val="00701BAC"/>
    <w:rsid w:val="0070303D"/>
    <w:rsid w:val="00704C02"/>
    <w:rsid w:val="00706E64"/>
    <w:rsid w:val="00714997"/>
    <w:rsid w:val="0071712B"/>
    <w:rsid w:val="00721F3F"/>
    <w:rsid w:val="0072772A"/>
    <w:rsid w:val="0073413F"/>
    <w:rsid w:val="00735719"/>
    <w:rsid w:val="00736FD3"/>
    <w:rsid w:val="007430FC"/>
    <w:rsid w:val="00746BA4"/>
    <w:rsid w:val="00751F25"/>
    <w:rsid w:val="007545D5"/>
    <w:rsid w:val="007565C6"/>
    <w:rsid w:val="007567BB"/>
    <w:rsid w:val="00765F2D"/>
    <w:rsid w:val="00771704"/>
    <w:rsid w:val="00774656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92B2F"/>
    <w:rsid w:val="007A6C8D"/>
    <w:rsid w:val="007B0FB1"/>
    <w:rsid w:val="007B1530"/>
    <w:rsid w:val="007B1E96"/>
    <w:rsid w:val="007B53AA"/>
    <w:rsid w:val="007B5DD4"/>
    <w:rsid w:val="007C1F25"/>
    <w:rsid w:val="007C2F4C"/>
    <w:rsid w:val="007D16B9"/>
    <w:rsid w:val="007D224D"/>
    <w:rsid w:val="007D585C"/>
    <w:rsid w:val="007D721E"/>
    <w:rsid w:val="007D7C49"/>
    <w:rsid w:val="007E009A"/>
    <w:rsid w:val="007F5352"/>
    <w:rsid w:val="007F5AE4"/>
    <w:rsid w:val="007F7A68"/>
    <w:rsid w:val="007F7C36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3DEA"/>
    <w:rsid w:val="0083546D"/>
    <w:rsid w:val="00835BEF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38B7"/>
    <w:rsid w:val="008842BB"/>
    <w:rsid w:val="00885220"/>
    <w:rsid w:val="00887D7D"/>
    <w:rsid w:val="00890605"/>
    <w:rsid w:val="00890EE0"/>
    <w:rsid w:val="008916E5"/>
    <w:rsid w:val="00892BA9"/>
    <w:rsid w:val="00894BD6"/>
    <w:rsid w:val="00895422"/>
    <w:rsid w:val="008A103B"/>
    <w:rsid w:val="008A1C47"/>
    <w:rsid w:val="008A31CA"/>
    <w:rsid w:val="008A45C3"/>
    <w:rsid w:val="008B0557"/>
    <w:rsid w:val="008B0B40"/>
    <w:rsid w:val="008B2BF0"/>
    <w:rsid w:val="008B6DEB"/>
    <w:rsid w:val="008B7063"/>
    <w:rsid w:val="008C2195"/>
    <w:rsid w:val="008C4E43"/>
    <w:rsid w:val="008C564F"/>
    <w:rsid w:val="008C59C0"/>
    <w:rsid w:val="008D3EA3"/>
    <w:rsid w:val="008D4AE9"/>
    <w:rsid w:val="008D54C7"/>
    <w:rsid w:val="008D7BA7"/>
    <w:rsid w:val="008E182F"/>
    <w:rsid w:val="008E2AA5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4801"/>
    <w:rsid w:val="00925B9B"/>
    <w:rsid w:val="00925F42"/>
    <w:rsid w:val="009362A4"/>
    <w:rsid w:val="0093732C"/>
    <w:rsid w:val="00941645"/>
    <w:rsid w:val="00941F67"/>
    <w:rsid w:val="00943688"/>
    <w:rsid w:val="009554F8"/>
    <w:rsid w:val="00955F1E"/>
    <w:rsid w:val="00957E0B"/>
    <w:rsid w:val="009603C0"/>
    <w:rsid w:val="00961B02"/>
    <w:rsid w:val="009625A7"/>
    <w:rsid w:val="00962B4C"/>
    <w:rsid w:val="00962B8B"/>
    <w:rsid w:val="00965756"/>
    <w:rsid w:val="009677A8"/>
    <w:rsid w:val="00970234"/>
    <w:rsid w:val="0097171D"/>
    <w:rsid w:val="00971F77"/>
    <w:rsid w:val="00972F24"/>
    <w:rsid w:val="00973BBF"/>
    <w:rsid w:val="009764FF"/>
    <w:rsid w:val="00980D3D"/>
    <w:rsid w:val="0098539C"/>
    <w:rsid w:val="00990973"/>
    <w:rsid w:val="00990CC6"/>
    <w:rsid w:val="009A13AE"/>
    <w:rsid w:val="009A7DFA"/>
    <w:rsid w:val="009B4C23"/>
    <w:rsid w:val="009B58AC"/>
    <w:rsid w:val="009C05AB"/>
    <w:rsid w:val="009C146F"/>
    <w:rsid w:val="009C23C9"/>
    <w:rsid w:val="009C3A3C"/>
    <w:rsid w:val="009C566D"/>
    <w:rsid w:val="009C65A2"/>
    <w:rsid w:val="009D0B65"/>
    <w:rsid w:val="009D1730"/>
    <w:rsid w:val="009D5420"/>
    <w:rsid w:val="009D54C2"/>
    <w:rsid w:val="009E18CA"/>
    <w:rsid w:val="009E2A23"/>
    <w:rsid w:val="009E2A5C"/>
    <w:rsid w:val="009E2CC5"/>
    <w:rsid w:val="009E656C"/>
    <w:rsid w:val="009E71FC"/>
    <w:rsid w:val="009E7D7F"/>
    <w:rsid w:val="009F15CA"/>
    <w:rsid w:val="009F190B"/>
    <w:rsid w:val="009F5A09"/>
    <w:rsid w:val="00A01597"/>
    <w:rsid w:val="00A01DDC"/>
    <w:rsid w:val="00A022D5"/>
    <w:rsid w:val="00A024E9"/>
    <w:rsid w:val="00A1099E"/>
    <w:rsid w:val="00A119F6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565F5"/>
    <w:rsid w:val="00A60BC1"/>
    <w:rsid w:val="00A61095"/>
    <w:rsid w:val="00A63B8C"/>
    <w:rsid w:val="00A63F51"/>
    <w:rsid w:val="00A65C73"/>
    <w:rsid w:val="00A72400"/>
    <w:rsid w:val="00A734E3"/>
    <w:rsid w:val="00A77B9C"/>
    <w:rsid w:val="00A821F9"/>
    <w:rsid w:val="00A857B1"/>
    <w:rsid w:val="00A87D44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2426"/>
    <w:rsid w:val="00AA310D"/>
    <w:rsid w:val="00AA6941"/>
    <w:rsid w:val="00AB1034"/>
    <w:rsid w:val="00AB1C13"/>
    <w:rsid w:val="00AB66AB"/>
    <w:rsid w:val="00AB79E1"/>
    <w:rsid w:val="00AC0999"/>
    <w:rsid w:val="00AC2B64"/>
    <w:rsid w:val="00AC48B2"/>
    <w:rsid w:val="00AD065E"/>
    <w:rsid w:val="00AD0BA7"/>
    <w:rsid w:val="00AD454C"/>
    <w:rsid w:val="00AD54E8"/>
    <w:rsid w:val="00AD62B8"/>
    <w:rsid w:val="00AE1BD0"/>
    <w:rsid w:val="00AE576C"/>
    <w:rsid w:val="00AE7E86"/>
    <w:rsid w:val="00AF1B19"/>
    <w:rsid w:val="00AF23F1"/>
    <w:rsid w:val="00B00156"/>
    <w:rsid w:val="00B019A2"/>
    <w:rsid w:val="00B0418F"/>
    <w:rsid w:val="00B06C2D"/>
    <w:rsid w:val="00B07609"/>
    <w:rsid w:val="00B11181"/>
    <w:rsid w:val="00B12383"/>
    <w:rsid w:val="00B12A2D"/>
    <w:rsid w:val="00B13676"/>
    <w:rsid w:val="00B1700B"/>
    <w:rsid w:val="00B17DF6"/>
    <w:rsid w:val="00B25E86"/>
    <w:rsid w:val="00B31C32"/>
    <w:rsid w:val="00B3295C"/>
    <w:rsid w:val="00B34F21"/>
    <w:rsid w:val="00B376D6"/>
    <w:rsid w:val="00B40D28"/>
    <w:rsid w:val="00B423AF"/>
    <w:rsid w:val="00B4263B"/>
    <w:rsid w:val="00B44556"/>
    <w:rsid w:val="00B45F16"/>
    <w:rsid w:val="00B46A29"/>
    <w:rsid w:val="00B50725"/>
    <w:rsid w:val="00B52400"/>
    <w:rsid w:val="00B5282E"/>
    <w:rsid w:val="00B55D99"/>
    <w:rsid w:val="00B64A27"/>
    <w:rsid w:val="00B7086F"/>
    <w:rsid w:val="00B71BF5"/>
    <w:rsid w:val="00B73347"/>
    <w:rsid w:val="00B74668"/>
    <w:rsid w:val="00B750C6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C1A3C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BF18F5"/>
    <w:rsid w:val="00BF3D55"/>
    <w:rsid w:val="00C02803"/>
    <w:rsid w:val="00C04445"/>
    <w:rsid w:val="00C04B7F"/>
    <w:rsid w:val="00C066D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2F6C"/>
    <w:rsid w:val="00C33A32"/>
    <w:rsid w:val="00C34227"/>
    <w:rsid w:val="00C34561"/>
    <w:rsid w:val="00C35B0E"/>
    <w:rsid w:val="00C37C0B"/>
    <w:rsid w:val="00C37F8E"/>
    <w:rsid w:val="00C444C4"/>
    <w:rsid w:val="00C4507F"/>
    <w:rsid w:val="00C46BDA"/>
    <w:rsid w:val="00C531D3"/>
    <w:rsid w:val="00C55B13"/>
    <w:rsid w:val="00C604BE"/>
    <w:rsid w:val="00C62A37"/>
    <w:rsid w:val="00C64F93"/>
    <w:rsid w:val="00C65632"/>
    <w:rsid w:val="00C66215"/>
    <w:rsid w:val="00C72901"/>
    <w:rsid w:val="00C73058"/>
    <w:rsid w:val="00C77280"/>
    <w:rsid w:val="00C77B0B"/>
    <w:rsid w:val="00C94805"/>
    <w:rsid w:val="00C94DCE"/>
    <w:rsid w:val="00CA1540"/>
    <w:rsid w:val="00CA664C"/>
    <w:rsid w:val="00CB088D"/>
    <w:rsid w:val="00CB1C2D"/>
    <w:rsid w:val="00CB4ABA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204"/>
    <w:rsid w:val="00CF5321"/>
    <w:rsid w:val="00CF6133"/>
    <w:rsid w:val="00D04628"/>
    <w:rsid w:val="00D06258"/>
    <w:rsid w:val="00D0655D"/>
    <w:rsid w:val="00D078FF"/>
    <w:rsid w:val="00D1003B"/>
    <w:rsid w:val="00D120B7"/>
    <w:rsid w:val="00D1340B"/>
    <w:rsid w:val="00D14491"/>
    <w:rsid w:val="00D16F89"/>
    <w:rsid w:val="00D17E23"/>
    <w:rsid w:val="00D20FBC"/>
    <w:rsid w:val="00D2264F"/>
    <w:rsid w:val="00D23FCB"/>
    <w:rsid w:val="00D272AD"/>
    <w:rsid w:val="00D321DA"/>
    <w:rsid w:val="00D36AC6"/>
    <w:rsid w:val="00D36B57"/>
    <w:rsid w:val="00D37024"/>
    <w:rsid w:val="00D37D48"/>
    <w:rsid w:val="00D42031"/>
    <w:rsid w:val="00D43380"/>
    <w:rsid w:val="00D4496F"/>
    <w:rsid w:val="00D5077B"/>
    <w:rsid w:val="00D50CE0"/>
    <w:rsid w:val="00D57D76"/>
    <w:rsid w:val="00D67963"/>
    <w:rsid w:val="00D75322"/>
    <w:rsid w:val="00D75543"/>
    <w:rsid w:val="00D81645"/>
    <w:rsid w:val="00D8332B"/>
    <w:rsid w:val="00D854C8"/>
    <w:rsid w:val="00D855E3"/>
    <w:rsid w:val="00D90D0F"/>
    <w:rsid w:val="00D940B0"/>
    <w:rsid w:val="00D95D8A"/>
    <w:rsid w:val="00DA0352"/>
    <w:rsid w:val="00DA3C91"/>
    <w:rsid w:val="00DA4D28"/>
    <w:rsid w:val="00DB038A"/>
    <w:rsid w:val="00DB7D16"/>
    <w:rsid w:val="00DC1626"/>
    <w:rsid w:val="00DC7E5B"/>
    <w:rsid w:val="00DD0C96"/>
    <w:rsid w:val="00DD26A4"/>
    <w:rsid w:val="00DD3D08"/>
    <w:rsid w:val="00DD3E98"/>
    <w:rsid w:val="00DD4BCF"/>
    <w:rsid w:val="00DD5A1C"/>
    <w:rsid w:val="00DD5CE5"/>
    <w:rsid w:val="00DD7374"/>
    <w:rsid w:val="00DE09D4"/>
    <w:rsid w:val="00DE3273"/>
    <w:rsid w:val="00DE4497"/>
    <w:rsid w:val="00DE7AEE"/>
    <w:rsid w:val="00DF156F"/>
    <w:rsid w:val="00DF1D85"/>
    <w:rsid w:val="00DF2A03"/>
    <w:rsid w:val="00DF52C5"/>
    <w:rsid w:val="00DF6C73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7061"/>
    <w:rsid w:val="00E170DC"/>
    <w:rsid w:val="00E25832"/>
    <w:rsid w:val="00E26514"/>
    <w:rsid w:val="00E26D62"/>
    <w:rsid w:val="00E275DC"/>
    <w:rsid w:val="00E32078"/>
    <w:rsid w:val="00E35819"/>
    <w:rsid w:val="00E4482A"/>
    <w:rsid w:val="00E51929"/>
    <w:rsid w:val="00E53598"/>
    <w:rsid w:val="00E53DF8"/>
    <w:rsid w:val="00E5509F"/>
    <w:rsid w:val="00E55F24"/>
    <w:rsid w:val="00E60BE6"/>
    <w:rsid w:val="00E63BBF"/>
    <w:rsid w:val="00E64335"/>
    <w:rsid w:val="00E644FF"/>
    <w:rsid w:val="00E64D0D"/>
    <w:rsid w:val="00E67D4C"/>
    <w:rsid w:val="00E74267"/>
    <w:rsid w:val="00E76EE3"/>
    <w:rsid w:val="00E84C20"/>
    <w:rsid w:val="00E869BC"/>
    <w:rsid w:val="00E8792D"/>
    <w:rsid w:val="00E90590"/>
    <w:rsid w:val="00E95040"/>
    <w:rsid w:val="00E95380"/>
    <w:rsid w:val="00EA0084"/>
    <w:rsid w:val="00EA37C0"/>
    <w:rsid w:val="00EA4799"/>
    <w:rsid w:val="00EB0D66"/>
    <w:rsid w:val="00EB1029"/>
    <w:rsid w:val="00EB3155"/>
    <w:rsid w:val="00EB3728"/>
    <w:rsid w:val="00EB37FC"/>
    <w:rsid w:val="00EC087A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4985"/>
    <w:rsid w:val="00EF5082"/>
    <w:rsid w:val="00EF5ACE"/>
    <w:rsid w:val="00F00AC8"/>
    <w:rsid w:val="00F04C21"/>
    <w:rsid w:val="00F07AE8"/>
    <w:rsid w:val="00F07BBD"/>
    <w:rsid w:val="00F20E44"/>
    <w:rsid w:val="00F257F4"/>
    <w:rsid w:val="00F265B0"/>
    <w:rsid w:val="00F3391D"/>
    <w:rsid w:val="00F362AE"/>
    <w:rsid w:val="00F367B0"/>
    <w:rsid w:val="00F43668"/>
    <w:rsid w:val="00F44820"/>
    <w:rsid w:val="00F465D4"/>
    <w:rsid w:val="00F473DB"/>
    <w:rsid w:val="00F50FA5"/>
    <w:rsid w:val="00F51818"/>
    <w:rsid w:val="00F56130"/>
    <w:rsid w:val="00F5734B"/>
    <w:rsid w:val="00F61962"/>
    <w:rsid w:val="00F623EA"/>
    <w:rsid w:val="00F72CCF"/>
    <w:rsid w:val="00F73D1F"/>
    <w:rsid w:val="00F764A6"/>
    <w:rsid w:val="00F8221D"/>
    <w:rsid w:val="00F83036"/>
    <w:rsid w:val="00F842AB"/>
    <w:rsid w:val="00F87190"/>
    <w:rsid w:val="00F876CD"/>
    <w:rsid w:val="00F90635"/>
    <w:rsid w:val="00F96563"/>
    <w:rsid w:val="00F96590"/>
    <w:rsid w:val="00F979CE"/>
    <w:rsid w:val="00FA126D"/>
    <w:rsid w:val="00FA23F4"/>
    <w:rsid w:val="00FA29EC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A36"/>
    <w:rsid w:val="00FE7BED"/>
    <w:rsid w:val="00FF0559"/>
    <w:rsid w:val="00FF5F21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5D7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0D05D7"/>
    <w:rPr>
      <w:rFonts w:ascii="細明體" w:eastAsia="細明體" w:hAnsi="Courier New"/>
    </w:rPr>
  </w:style>
  <w:style w:type="character" w:customStyle="1" w:styleId="a5">
    <w:name w:val="純文字 字元"/>
    <w:basedOn w:val="a1"/>
    <w:link w:val="a4"/>
    <w:uiPriority w:val="99"/>
    <w:semiHidden/>
    <w:rsid w:val="007640A0"/>
    <w:rPr>
      <w:rFonts w:ascii="細明體" w:eastAsia="細明體" w:hAnsi="Courier New" w:cs="Courier New"/>
      <w:szCs w:val="24"/>
    </w:rPr>
  </w:style>
  <w:style w:type="character" w:styleId="a6">
    <w:name w:val="Hyperlink"/>
    <w:basedOn w:val="a1"/>
    <w:uiPriority w:val="99"/>
    <w:rsid w:val="000D05D7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0D05D7"/>
    <w:rPr>
      <w:rFonts w:ascii="Arial" w:hAnsi="Arial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7640A0"/>
    <w:rPr>
      <w:rFonts w:ascii="Cambria" w:eastAsia="新細明體" w:hAnsi="Cambria" w:cs="Times New Roman"/>
      <w:sz w:val="0"/>
      <w:szCs w:val="0"/>
    </w:rPr>
  </w:style>
  <w:style w:type="paragraph" w:styleId="a9">
    <w:name w:val="Salutation"/>
    <w:basedOn w:val="a0"/>
    <w:next w:val="a0"/>
    <w:link w:val="aa"/>
    <w:uiPriority w:val="99"/>
    <w:rsid w:val="000D05D7"/>
    <w:rPr>
      <w:rFonts w:ascii="標楷體" w:eastAsia="標楷體" w:hAnsi="標楷體" w:cs="New Gulim"/>
      <w:bCs/>
      <w:sz w:val="26"/>
      <w:szCs w:val="26"/>
    </w:rPr>
  </w:style>
  <w:style w:type="character" w:customStyle="1" w:styleId="aa">
    <w:name w:val="問候 字元"/>
    <w:basedOn w:val="a1"/>
    <w:link w:val="a9"/>
    <w:uiPriority w:val="99"/>
    <w:semiHidden/>
    <w:rsid w:val="007640A0"/>
    <w:rPr>
      <w:szCs w:val="20"/>
    </w:rPr>
  </w:style>
  <w:style w:type="paragraph" w:styleId="ab">
    <w:name w:val="Closing"/>
    <w:basedOn w:val="a0"/>
    <w:link w:val="ac"/>
    <w:uiPriority w:val="99"/>
    <w:rsid w:val="000D05D7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character" w:customStyle="1" w:styleId="ac">
    <w:name w:val="結語 字元"/>
    <w:basedOn w:val="a1"/>
    <w:link w:val="ab"/>
    <w:uiPriority w:val="99"/>
    <w:semiHidden/>
    <w:rsid w:val="007640A0"/>
    <w:rPr>
      <w:szCs w:val="20"/>
    </w:rPr>
  </w:style>
  <w:style w:type="paragraph" w:styleId="ad">
    <w:name w:val="Body Text"/>
    <w:basedOn w:val="a0"/>
    <w:link w:val="ae"/>
    <w:uiPriority w:val="99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character" w:customStyle="1" w:styleId="ae">
    <w:name w:val="本文 字元"/>
    <w:basedOn w:val="a1"/>
    <w:link w:val="ad"/>
    <w:uiPriority w:val="99"/>
    <w:semiHidden/>
    <w:rsid w:val="007640A0"/>
    <w:rPr>
      <w:szCs w:val="20"/>
    </w:rPr>
  </w:style>
  <w:style w:type="table" w:styleId="af">
    <w:name w:val="Table Grid"/>
    <w:basedOn w:val="a2"/>
    <w:uiPriority w:val="99"/>
    <w:rsid w:val="00835B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f0">
    <w:name w:val="Strong"/>
    <w:basedOn w:val="a1"/>
    <w:uiPriority w:val="99"/>
    <w:qFormat/>
    <w:rsid w:val="00407807"/>
    <w:rPr>
      <w:rFonts w:cs="Times New Roman"/>
      <w:b/>
      <w:bCs/>
    </w:rPr>
  </w:style>
  <w:style w:type="paragraph" w:customStyle="1" w:styleId="a">
    <w:name w:val="分項段落"/>
    <w:basedOn w:val="a0"/>
    <w:uiPriority w:val="99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uiPriority w:val="99"/>
    <w:rsid w:val="00247594"/>
    <w:rPr>
      <w:rFonts w:cs="Times New Roman"/>
    </w:rPr>
  </w:style>
  <w:style w:type="character" w:customStyle="1" w:styleId="style111">
    <w:name w:val="style111"/>
    <w:basedOn w:val="a1"/>
    <w:uiPriority w:val="99"/>
    <w:rsid w:val="00D90D0F"/>
    <w:rPr>
      <w:rFonts w:cs="Times New Roman"/>
      <w:sz w:val="54"/>
      <w:szCs w:val="54"/>
    </w:rPr>
  </w:style>
  <w:style w:type="paragraph" w:customStyle="1" w:styleId="Default">
    <w:name w:val="Default"/>
    <w:uiPriority w:val="99"/>
    <w:rsid w:val="00514AE8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1">
    <w:name w:val="header"/>
    <w:basedOn w:val="a0"/>
    <w:link w:val="af2"/>
    <w:uiPriority w:val="99"/>
    <w:rsid w:val="002371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1"/>
    <w:link w:val="af1"/>
    <w:uiPriority w:val="99"/>
    <w:locked/>
    <w:rsid w:val="00237157"/>
    <w:rPr>
      <w:rFonts w:cs="Times New Roman"/>
      <w:kern w:val="2"/>
    </w:rPr>
  </w:style>
  <w:style w:type="paragraph" w:styleId="af3">
    <w:name w:val="footer"/>
    <w:basedOn w:val="a0"/>
    <w:link w:val="af4"/>
    <w:uiPriority w:val="99"/>
    <w:rsid w:val="002371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basedOn w:val="a1"/>
    <w:link w:val="af3"/>
    <w:uiPriority w:val="99"/>
    <w:locked/>
    <w:rsid w:val="00237157"/>
    <w:rPr>
      <w:rFonts w:cs="Times New Roman"/>
      <w:kern w:val="2"/>
    </w:rPr>
  </w:style>
  <w:style w:type="paragraph" w:styleId="af5">
    <w:name w:val="List Paragraph"/>
    <w:basedOn w:val="a0"/>
    <w:uiPriority w:val="99"/>
    <w:qFormat/>
    <w:rsid w:val="008A31CA"/>
    <w:pPr>
      <w:ind w:leftChars="200" w:left="480"/>
    </w:pPr>
  </w:style>
  <w:style w:type="character" w:customStyle="1" w:styleId="dialogtext1">
    <w:name w:val="dialog_text1"/>
    <w:basedOn w:val="a1"/>
    <w:uiPriority w:val="99"/>
    <w:rsid w:val="00117A73"/>
    <w:rPr>
      <w:rFonts w:ascii="s?u" w:hAnsi="s?u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dc:description/>
  <cp:lastModifiedBy>allen</cp:lastModifiedBy>
  <cp:revision>3</cp:revision>
  <cp:lastPrinted>2014-11-25T08:03:00Z</cp:lastPrinted>
  <dcterms:created xsi:type="dcterms:W3CDTF">2014-11-28T06:37:00Z</dcterms:created>
  <dcterms:modified xsi:type="dcterms:W3CDTF">2014-12-01T00:51:00Z</dcterms:modified>
</cp:coreProperties>
</file>