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F63335">
        <w:rPr>
          <w:rFonts w:ascii="標楷體" w:eastAsia="標楷體" w:hint="eastAsia"/>
          <w:sz w:val="26"/>
        </w:rPr>
        <w:t>1</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F63335">
        <w:rPr>
          <w:rFonts w:ascii="標楷體" w:eastAsia="標楷體" w:hint="eastAsia"/>
          <w:sz w:val="26"/>
        </w:rPr>
        <w:t>1</w:t>
      </w:r>
      <w:r w:rsidR="00455A1D">
        <w:rPr>
          <w:rFonts w:ascii="標楷體" w:eastAsia="標楷體" w:hint="eastAsia"/>
          <w:sz w:val="26"/>
        </w:rPr>
        <w:t>0</w:t>
      </w:r>
      <w:r w:rsidR="004B4EF0">
        <w:rPr>
          <w:rFonts w:ascii="標楷體" w:eastAsia="標楷體" w:hint="eastAsia"/>
          <w:sz w:val="26"/>
        </w:rPr>
        <w:t>2</w:t>
      </w:r>
      <w:r w:rsidR="005C74ED">
        <w:rPr>
          <w:rFonts w:ascii="標楷體" w:eastAsia="標楷體" w:hint="eastAsia"/>
          <w:sz w:val="26"/>
        </w:rPr>
        <w:t>4</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2B163C">
        <w:rPr>
          <w:rFonts w:ascii="標楷體" w:eastAsia="標楷體" w:hint="eastAsia"/>
          <w:sz w:val="26"/>
        </w:rPr>
        <w:t>0</w:t>
      </w:r>
      <w:r>
        <w:rPr>
          <w:rFonts w:ascii="標楷體" w:eastAsia="標楷體" w:hint="eastAsia"/>
          <w:sz w:val="26"/>
        </w:rPr>
        <w:t>.</w:t>
      </w:r>
      <w:r w:rsidR="00881B0A">
        <w:rPr>
          <w:rFonts w:ascii="標楷體" w:eastAsia="標楷體" w:hint="eastAsia"/>
          <w:sz w:val="26"/>
        </w:rPr>
        <w:t>11</w:t>
      </w:r>
      <w:r>
        <w:rPr>
          <w:rFonts w:ascii="標楷體" w:eastAsia="標楷體" w:hint="eastAsia"/>
          <w:sz w:val="26"/>
        </w:rPr>
        <w:t>.</w:t>
      </w:r>
      <w:r w:rsidR="00B54EAA">
        <w:rPr>
          <w:rFonts w:ascii="標楷體" w:eastAsia="標楷體" w:hint="eastAsia"/>
          <w:sz w:val="26"/>
        </w:rPr>
        <w:t>2</w:t>
      </w:r>
      <w:r w:rsidR="00F63335">
        <w:rPr>
          <w:rFonts w:ascii="標楷體" w:eastAsia="標楷體" w:hint="eastAsia"/>
          <w:sz w:val="26"/>
        </w:rPr>
        <w:t>6</w:t>
      </w:r>
      <w:r>
        <w:rPr>
          <w:rFonts w:ascii="標楷體" w:eastAsia="標楷體" w:hint="eastAsia"/>
          <w:sz w:val="26"/>
        </w:rPr>
        <w:t>.)</w:t>
      </w:r>
    </w:p>
    <w:p w:rsidR="00F63335" w:rsidRDefault="00F63335"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台北市植物保護商業同業公會第十一屆第三</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Pr="0089303B">
        <w:rPr>
          <w:rFonts w:ascii="標楷體" w:eastAsia="標楷體" w:hAnsi="標楷體" w:hint="eastAsia"/>
          <w:sz w:val="28"/>
          <w:szCs w:val="28"/>
        </w:rPr>
        <w:t>０年</w:t>
      </w:r>
      <w:r>
        <w:rPr>
          <w:rFonts w:ascii="標楷體" w:eastAsia="標楷體" w:hAnsi="標楷體" w:hint="eastAsia"/>
          <w:sz w:val="28"/>
          <w:szCs w:val="28"/>
        </w:rPr>
        <w:t>十一</w:t>
      </w:r>
      <w:r w:rsidRPr="0089303B">
        <w:rPr>
          <w:rFonts w:ascii="標楷體" w:eastAsia="標楷體" w:hAnsi="標楷體" w:hint="eastAsia"/>
          <w:sz w:val="28"/>
          <w:szCs w:val="28"/>
        </w:rPr>
        <w:t>月</w:t>
      </w:r>
      <w:r>
        <w:rPr>
          <w:rFonts w:ascii="標楷體" w:eastAsia="標楷體" w:hAnsi="標楷體" w:hint="eastAsia"/>
          <w:sz w:val="28"/>
          <w:szCs w:val="28"/>
        </w:rPr>
        <w:t>二十六</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地點：台北</w:t>
      </w:r>
      <w:r>
        <w:rPr>
          <w:rFonts w:ascii="標楷體" w:eastAsia="標楷體" w:hAnsi="標楷體" w:hint="eastAsia"/>
          <w:sz w:val="28"/>
          <w:szCs w:val="28"/>
        </w:rPr>
        <w:t>天成</w:t>
      </w:r>
      <w:r w:rsidRPr="0089303B">
        <w:rPr>
          <w:rFonts w:ascii="標楷體" w:eastAsia="標楷體" w:hAnsi="標楷體" w:hint="eastAsia"/>
          <w:sz w:val="28"/>
          <w:szCs w:val="28"/>
        </w:rPr>
        <w:t>大飯店(</w:t>
      </w:r>
      <w:r>
        <w:rPr>
          <w:rFonts w:ascii="標楷體" w:eastAsia="標楷體" w:hAnsi="標楷體" w:hint="eastAsia"/>
          <w:sz w:val="28"/>
          <w:szCs w:val="28"/>
        </w:rPr>
        <w:t>翠庭</w:t>
      </w:r>
      <w:r w:rsidRPr="0089303B">
        <w:rPr>
          <w:rFonts w:ascii="標楷體" w:eastAsia="標楷體" w:hAnsi="標楷體" w:hint="eastAsia"/>
          <w:sz w:val="28"/>
          <w:szCs w:val="28"/>
        </w:rPr>
        <w:t>廳) 台北市忠孝西路一段</w:t>
      </w:r>
      <w:r>
        <w:rPr>
          <w:rFonts w:ascii="標楷體" w:eastAsia="標楷體" w:hAnsi="標楷體" w:hint="eastAsia"/>
          <w:sz w:val="28"/>
          <w:szCs w:val="28"/>
        </w:rPr>
        <w:t>4</w:t>
      </w:r>
      <w:r w:rsidRPr="0089303B">
        <w:rPr>
          <w:rFonts w:ascii="標楷體" w:eastAsia="標楷體" w:hAnsi="標楷體" w:hint="eastAsia"/>
          <w:sz w:val="28"/>
          <w:szCs w:val="28"/>
        </w:rPr>
        <w:t>3號</w:t>
      </w:r>
      <w:r>
        <w:rPr>
          <w:rFonts w:ascii="標楷體" w:eastAsia="標楷體" w:hAnsi="標楷體" w:hint="eastAsia"/>
          <w:sz w:val="28"/>
          <w:szCs w:val="28"/>
        </w:rPr>
        <w:t>3</w:t>
      </w:r>
      <w:r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Pr="00835DE7">
        <w:rPr>
          <w:rFonts w:ascii="標楷體" w:eastAsia="標楷體" w:hAnsi="標楷體" w:hint="eastAsia"/>
          <w:sz w:val="28"/>
          <w:szCs w:val="28"/>
        </w:rPr>
        <w:t>鄧</w:t>
      </w:r>
      <w:r>
        <w:rPr>
          <w:rFonts w:ascii="標楷體" w:eastAsia="標楷體" w:hAnsi="標楷體" w:hint="eastAsia"/>
          <w:sz w:val="28"/>
          <w:szCs w:val="28"/>
        </w:rPr>
        <w:t>啓</w:t>
      </w:r>
      <w:r w:rsidRPr="00835DE7">
        <w:rPr>
          <w:rFonts w:ascii="標楷體" w:eastAsia="標楷體" w:hAnsi="標楷體" w:hint="eastAsia"/>
          <w:sz w:val="28"/>
          <w:szCs w:val="28"/>
        </w:rPr>
        <w:t>銘、</w:t>
      </w:r>
      <w:r>
        <w:rPr>
          <w:rFonts w:ascii="標楷體" w:eastAsia="標楷體" w:hAnsi="標楷體" w:hint="eastAsia"/>
          <w:sz w:val="28"/>
          <w:szCs w:val="28"/>
        </w:rPr>
        <w:t>曾耀徵、簡維明、</w:t>
      </w:r>
      <w:r w:rsidRPr="00835DE7">
        <w:rPr>
          <w:rFonts w:ascii="標楷體" w:eastAsia="標楷體" w:hAnsi="標楷體" w:hint="eastAsia"/>
          <w:sz w:val="28"/>
          <w:szCs w:val="28"/>
        </w:rPr>
        <w:t>簡枝政</w:t>
      </w:r>
      <w:r>
        <w:rPr>
          <w:rFonts w:ascii="標楷體" w:eastAsia="標楷體" w:hAnsi="標楷體" w:hint="eastAsia"/>
          <w:sz w:val="28"/>
          <w:szCs w:val="28"/>
        </w:rPr>
        <w:t>、廖睿緘、劉健誼、吳文瀚、</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陳宜寧</w:t>
      </w:r>
      <w:r w:rsidRPr="00835DE7">
        <w:rPr>
          <w:rFonts w:ascii="標楷體" w:eastAsia="標楷體" w:hAnsi="標楷體" w:hint="eastAsia"/>
          <w:sz w:val="28"/>
          <w:szCs w:val="28"/>
        </w:rPr>
        <w:t>、</w:t>
      </w:r>
      <w:r>
        <w:rPr>
          <w:rFonts w:ascii="標楷體" w:eastAsia="標楷體" w:hAnsi="標楷體" w:hint="eastAsia"/>
          <w:sz w:val="28"/>
          <w:szCs w:val="28"/>
        </w:rPr>
        <w:t>蔡尚諺、</w:t>
      </w:r>
      <w:r w:rsidRPr="00835DE7">
        <w:rPr>
          <w:rFonts w:ascii="標楷體" w:eastAsia="標楷體" w:hAnsi="標楷體" w:hint="eastAsia"/>
          <w:sz w:val="28"/>
          <w:szCs w:val="28"/>
        </w:rPr>
        <w:t>彭世明、林俊誠、</w:t>
      </w:r>
      <w:r>
        <w:rPr>
          <w:rFonts w:ascii="標楷體" w:eastAsia="標楷體" w:hAnsi="標楷體" w:hint="eastAsia"/>
          <w:sz w:val="28"/>
          <w:szCs w:val="28"/>
        </w:rPr>
        <w:t>張惠翔、洪光臨、簡任邦、</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、賴亮宇</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Pr>
          <w:rFonts w:ascii="標楷體" w:eastAsia="標楷體" w:hAnsi="標楷體" w:hint="eastAsia"/>
          <w:sz w:val="28"/>
          <w:szCs w:val="28"/>
        </w:rPr>
        <w:t>黃汝珍、</w:t>
      </w:r>
      <w:r w:rsidRPr="00835DE7">
        <w:rPr>
          <w:rFonts w:ascii="標楷體" w:eastAsia="標楷體" w:hAnsi="標楷體" w:hint="eastAsia"/>
          <w:sz w:val="28"/>
          <w:szCs w:val="28"/>
        </w:rPr>
        <w:t>許凱鈞</w:t>
      </w:r>
      <w:r>
        <w:rPr>
          <w:rFonts w:ascii="標楷體" w:eastAsia="標楷體" w:hAnsi="標楷體" w:hint="eastAsia"/>
          <w:sz w:val="28"/>
          <w:szCs w:val="28"/>
        </w:rPr>
        <w:t>、</w:t>
      </w:r>
      <w:r w:rsidRPr="00835DE7">
        <w:rPr>
          <w:rFonts w:ascii="標楷體" w:eastAsia="標楷體" w:hAnsi="標楷體" w:hint="eastAsia"/>
          <w:sz w:val="28"/>
          <w:szCs w:val="28"/>
        </w:rPr>
        <w:t>吳德棋</w:t>
      </w:r>
      <w:r>
        <w:rPr>
          <w:rFonts w:ascii="標楷體" w:eastAsia="標楷體" w:hAnsi="標楷體" w:hint="eastAsia"/>
          <w:sz w:val="28"/>
          <w:szCs w:val="28"/>
        </w:rPr>
        <w:t>、</w:t>
      </w:r>
      <w:r w:rsidRPr="00835DE7">
        <w:rPr>
          <w:rFonts w:ascii="標楷體" w:eastAsia="標楷體" w:hAnsi="標楷體" w:hint="eastAsia"/>
          <w:sz w:val="28"/>
          <w:szCs w:val="28"/>
        </w:rPr>
        <w:t>高慶平</w:t>
      </w:r>
      <w:r>
        <w:rPr>
          <w:rFonts w:ascii="標楷體" w:eastAsia="標楷體" w:hAnsi="標楷體" w:hint="eastAsia"/>
          <w:sz w:val="28"/>
          <w:szCs w:val="28"/>
        </w:rPr>
        <w:t>、林美容、</w:t>
      </w:r>
      <w:r w:rsidRPr="00835DE7">
        <w:rPr>
          <w:rFonts w:ascii="標楷體" w:eastAsia="標楷體" w:hAnsi="標楷體" w:hint="eastAsia"/>
          <w:sz w:val="28"/>
          <w:szCs w:val="28"/>
        </w:rPr>
        <w:t>王滌資</w:t>
      </w:r>
      <w:r>
        <w:rPr>
          <w:rFonts w:ascii="標楷體" w:eastAsia="標楷體" w:hAnsi="標楷體" w:hint="eastAsia"/>
          <w:sz w:val="28"/>
          <w:szCs w:val="28"/>
        </w:rPr>
        <w:t>、王惠鵬</w:t>
      </w:r>
      <w:r w:rsidRPr="0089303B">
        <w:rPr>
          <w:rFonts w:ascii="標楷體" w:eastAsia="標楷體" w:hAnsi="標楷體" w:hint="eastAsia"/>
          <w:sz w:val="28"/>
          <w:szCs w:val="28"/>
        </w:rPr>
        <w:t xml:space="preserve">  </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Pr>
          <w:rFonts w:ascii="標楷體" w:eastAsia="標楷體" w:hAnsi="標楷體" w:hint="eastAsia"/>
          <w:sz w:val="28"/>
          <w:szCs w:val="28"/>
        </w:rPr>
        <w:t xml:space="preserve">(理事) </w:t>
      </w:r>
      <w:r w:rsidRPr="00835DE7">
        <w:rPr>
          <w:rFonts w:ascii="標楷體" w:eastAsia="標楷體" w:hAnsi="標楷體" w:hint="eastAsia"/>
          <w:sz w:val="28"/>
          <w:szCs w:val="28"/>
        </w:rPr>
        <w:t>黃東煌</w:t>
      </w:r>
      <w:r>
        <w:rPr>
          <w:rFonts w:ascii="標楷體" w:eastAsia="標楷體" w:hAnsi="標楷體" w:hint="eastAsia"/>
          <w:sz w:val="28"/>
          <w:szCs w:val="28"/>
        </w:rPr>
        <w:t>。</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F63335">
        <w:rPr>
          <w:rFonts w:ascii="標楷體" w:eastAsia="標楷體" w:hAnsi="標楷體" w:hint="eastAsia"/>
          <w:sz w:val="28"/>
          <w:szCs w:val="28"/>
        </w:rPr>
        <w:t>林進國</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 闕修謙、王輝煌</w:t>
      </w:r>
    </w:p>
    <w:p w:rsidR="005C74ED" w:rsidRPr="0089303B" w:rsidRDefault="005C74E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F63335">
        <w:rPr>
          <w:rFonts w:ascii="標楷體" w:eastAsia="標楷體" w:hAnsi="標楷體" w:hint="eastAsia"/>
          <w:sz w:val="28"/>
          <w:szCs w:val="28"/>
        </w:rPr>
        <w:t>二</w:t>
      </w:r>
      <w:r w:rsidR="00B54EAA">
        <w:rPr>
          <w:rFonts w:ascii="標楷體" w:eastAsia="標楷體" w:hAnsi="標楷體" w:hint="eastAsia"/>
          <w:sz w:val="28"/>
          <w:szCs w:val="28"/>
        </w:rPr>
        <w:t>十</w:t>
      </w:r>
      <w:r w:rsidRPr="0089303B">
        <w:rPr>
          <w:rFonts w:ascii="標楷體" w:eastAsia="標楷體" w:hAnsi="標楷體" w:hint="eastAsia"/>
          <w:sz w:val="28"/>
          <w:szCs w:val="28"/>
        </w:rPr>
        <w:t>位；監事</w:t>
      </w:r>
      <w:r w:rsidR="00F63335">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B54EAA" w:rsidRDefault="00881B0A"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F63335">
        <w:rPr>
          <w:rFonts w:ascii="標楷體" w:eastAsia="標楷體" w:hAnsi="標楷體" w:hint="eastAsia"/>
          <w:sz w:val="28"/>
          <w:szCs w:val="28"/>
        </w:rPr>
        <w:t>今天是快樂的星期五，歡迎大家來開會用餐，也歡迎新北</w:t>
      </w:r>
      <w:r w:rsidR="00791B79">
        <w:rPr>
          <w:rFonts w:ascii="標楷體" w:eastAsia="標楷體" w:hAnsi="標楷體" w:hint="eastAsia"/>
          <w:sz w:val="28"/>
          <w:szCs w:val="28"/>
        </w:rPr>
        <w:t>市</w:t>
      </w:r>
      <w:r w:rsidR="00F63335">
        <w:rPr>
          <w:rFonts w:ascii="標楷體" w:eastAsia="標楷體" w:hAnsi="標楷體" w:hint="eastAsia"/>
          <w:sz w:val="28"/>
          <w:szCs w:val="28"/>
        </w:rPr>
        <w:t>理事長王輝煌的列席，最近的狀況就是國外不報價，因為疫情，原物料上漲，貨櫃塞港等問題，可能到明年第2季，報價問題還會持續，我想大家今年的庫存應該都清空了，農民也在搶貨，肥料情況也差不多，年底之前，業績都已達成</w:t>
      </w:r>
      <w:r w:rsidR="0073009E">
        <w:rPr>
          <w:rFonts w:ascii="標楷體" w:eastAsia="標楷體" w:hAnsi="標楷體" w:hint="eastAsia"/>
          <w:sz w:val="28"/>
          <w:szCs w:val="28"/>
        </w:rPr>
        <w:t>，是休息等待過年，趁這段時間，大家要好好審視自己公司，明年市場價格漲幅的變化應該很大，要擬定好策略，應對明年的挑戰</w:t>
      </w:r>
      <w:r w:rsidR="00CF517F">
        <w:rPr>
          <w:rFonts w:ascii="標楷體" w:eastAsia="標楷體" w:hAnsi="標楷體" w:hint="eastAsia"/>
          <w:sz w:val="28"/>
          <w:szCs w:val="28"/>
        </w:rPr>
        <w:t>，祝福大家!</w:t>
      </w:r>
      <w:r w:rsidR="00CF517F">
        <w:rPr>
          <w:rFonts w:ascii="標楷體" w:eastAsia="標楷體" w:hAnsi="標楷體"/>
          <w:sz w:val="28"/>
          <w:szCs w:val="28"/>
        </w:rPr>
        <w:t xml:space="preserve"> </w:t>
      </w:r>
    </w:p>
    <w:p w:rsidR="00C04E2D" w:rsidRPr="00B54EAA" w:rsidRDefault="00C04E2D" w:rsidP="00C04E2D">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CF517F">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CF517F">
        <w:rPr>
          <w:rFonts w:ascii="標楷體" w:eastAsia="標楷體" w:hAnsi="標楷體" w:hint="eastAsia"/>
          <w:sz w:val="28"/>
          <w:szCs w:val="28"/>
        </w:rPr>
        <w:t>汝珍</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C04E2D">
        <w:rPr>
          <w:rFonts w:ascii="標楷體" w:eastAsia="標楷體" w:hAnsi="標楷體" w:hint="eastAsia"/>
          <w:sz w:val="28"/>
          <w:szCs w:val="28"/>
        </w:rPr>
        <w:t>時間過得很會，已經是年</w:t>
      </w:r>
      <w:r w:rsidR="00CF517F">
        <w:rPr>
          <w:rFonts w:ascii="標楷體" w:eastAsia="標楷體" w:hAnsi="標楷體" w:hint="eastAsia"/>
          <w:sz w:val="28"/>
          <w:szCs w:val="28"/>
        </w:rPr>
        <w:t>底</w:t>
      </w:r>
      <w:r w:rsidR="00C04E2D">
        <w:rPr>
          <w:rFonts w:ascii="標楷體" w:eastAsia="標楷體" w:hAnsi="標楷體" w:hint="eastAsia"/>
          <w:sz w:val="28"/>
          <w:szCs w:val="28"/>
        </w:rPr>
        <w:t>了，</w:t>
      </w:r>
      <w:r w:rsidR="009255D4">
        <w:rPr>
          <w:rFonts w:ascii="標楷體" w:eastAsia="標楷體" w:hAnsi="標楷體" w:hint="eastAsia"/>
          <w:sz w:val="28"/>
          <w:szCs w:val="28"/>
        </w:rPr>
        <w:t>公會業務</w:t>
      </w:r>
      <w:r w:rsidR="00BE42F6">
        <w:rPr>
          <w:rFonts w:ascii="標楷體" w:eastAsia="標楷體" w:hAnsi="標楷體" w:hint="eastAsia"/>
          <w:sz w:val="28"/>
          <w:szCs w:val="28"/>
        </w:rPr>
        <w:t>運作一直很正常，</w:t>
      </w:r>
      <w:r w:rsidR="00CF517F">
        <w:rPr>
          <w:rFonts w:ascii="標楷體" w:eastAsia="標楷體" w:hAnsi="標楷體" w:hint="eastAsia"/>
          <w:sz w:val="28"/>
          <w:szCs w:val="28"/>
        </w:rPr>
        <w:t>大家</w:t>
      </w:r>
      <w:r w:rsidR="0073009E">
        <w:rPr>
          <w:rFonts w:ascii="標楷體" w:eastAsia="標楷體" w:hAnsi="標楷體" w:hint="eastAsia"/>
          <w:sz w:val="28"/>
          <w:szCs w:val="28"/>
        </w:rPr>
        <w:t>就開</w:t>
      </w:r>
      <w:r w:rsidR="00CF517F">
        <w:rPr>
          <w:rFonts w:ascii="標楷體" w:eastAsia="標楷體" w:hAnsi="標楷體" w:hint="eastAsia"/>
          <w:sz w:val="28"/>
          <w:szCs w:val="28"/>
        </w:rPr>
        <w:t>心</w:t>
      </w:r>
      <w:r w:rsidR="0073009E">
        <w:rPr>
          <w:rFonts w:ascii="標楷體" w:eastAsia="標楷體" w:hAnsi="標楷體" w:hint="eastAsia"/>
          <w:sz w:val="28"/>
          <w:szCs w:val="28"/>
        </w:rPr>
        <w:t>地開會和用餐吃飯</w:t>
      </w:r>
      <w:r w:rsidR="00CF517F">
        <w:rPr>
          <w:rFonts w:ascii="標楷體" w:eastAsia="標楷體" w:hAnsi="標楷體" w:hint="eastAsia"/>
          <w:sz w:val="28"/>
          <w:szCs w:val="28"/>
        </w:rPr>
        <w:t>，</w:t>
      </w:r>
      <w:r w:rsidR="0073009E">
        <w:rPr>
          <w:rFonts w:ascii="標楷體" w:eastAsia="標楷體" w:hAnsi="標楷體" w:hint="eastAsia"/>
          <w:sz w:val="28"/>
          <w:szCs w:val="28"/>
        </w:rPr>
        <w:t>謝謝</w:t>
      </w:r>
      <w:r w:rsidR="00CF517F">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73009E">
        <w:rPr>
          <w:rFonts w:ascii="標楷體" w:eastAsia="標楷體" w:hAnsi="標楷體" w:hint="eastAsia"/>
          <w:sz w:val="28"/>
          <w:szCs w:val="28"/>
        </w:rPr>
        <w:t>新北市植保公會理事長王輝煌</w:t>
      </w:r>
    </w:p>
    <w:p w:rsidR="0073009E" w:rsidRDefault="0073009E" w:rsidP="0089303B">
      <w:pPr>
        <w:pStyle w:val="a4"/>
        <w:spacing w:line="360" w:lineRule="exact"/>
        <w:ind w:left="2"/>
        <w:rPr>
          <w:rFonts w:ascii="標楷體" w:eastAsia="標楷體" w:hAnsi="標楷體"/>
          <w:sz w:val="28"/>
          <w:szCs w:val="28"/>
        </w:rPr>
      </w:pPr>
    </w:p>
    <w:p w:rsidR="0073009E" w:rsidRDefault="0073009E"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今天中午是新北市植保的理監事會，因為幅員廣大，所以都要上午開會，</w:t>
      </w:r>
      <w:r>
        <w:rPr>
          <w:rFonts w:ascii="標楷體" w:eastAsia="標楷體" w:hAnsi="標楷體" w:hint="eastAsia"/>
          <w:sz w:val="28"/>
          <w:szCs w:val="28"/>
        </w:rPr>
        <w:lastRenderedPageBreak/>
        <w:t>中午用餐，然後方便大家下午回去，因為很多會員顧問是台北市</w:t>
      </w:r>
      <w:r w:rsidR="00791B79">
        <w:rPr>
          <w:rFonts w:ascii="標楷體" w:eastAsia="標楷體" w:hAnsi="標楷體" w:hint="eastAsia"/>
          <w:sz w:val="28"/>
          <w:szCs w:val="28"/>
        </w:rPr>
        <w:t>植保公會</w:t>
      </w:r>
      <w:r>
        <w:rPr>
          <w:rFonts w:ascii="標楷體" w:eastAsia="標楷體" w:hAnsi="標楷體" w:hint="eastAsia"/>
          <w:sz w:val="28"/>
          <w:szCs w:val="28"/>
        </w:rPr>
        <w:t>理監事，所以就一起來參加，雙北公會算是姊妹會，友誼長存，雙方都有不錯的互動</w:t>
      </w:r>
      <w:r w:rsidR="00240082">
        <w:rPr>
          <w:rFonts w:ascii="標楷體" w:eastAsia="標楷體" w:hAnsi="標楷體" w:hint="eastAsia"/>
          <w:sz w:val="28"/>
          <w:szCs w:val="28"/>
        </w:rPr>
        <w:t>，希望繼續維持下去，謝謝</w:t>
      </w:r>
      <w:r>
        <w:rPr>
          <w:rFonts w:ascii="標楷體" w:eastAsia="標楷體" w:hAnsi="標楷體" w:hint="eastAsia"/>
          <w:sz w:val="28"/>
          <w:szCs w:val="28"/>
        </w:rPr>
        <w:t>。</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(1)會員動態：本會迄110年11月25日止，貿易商會員計有79家；</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零售商會員計有15家，共計94家。</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 xml:space="preserve">   </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(2）龍燈公司於9月30日來文本會變更會員代表為劉禹麟，闕常務理事修謙離開服務的龍燈公司，即解除本會常務理事一職，經函詢第一順位候補陳靜瑛女士，以其腳傷不方便為由，不遞補本會理事，由第二順位陳宜寧小姐正式遞補，稍待將於議程中補選常務理事一名，再請理事們投票選出，補足7位常務理事職缺。</w:t>
      </w:r>
    </w:p>
    <w:p w:rsidR="00240082" w:rsidRPr="00240082" w:rsidRDefault="00240082" w:rsidP="00240082">
      <w:pPr>
        <w:spacing w:line="360" w:lineRule="exact"/>
        <w:ind w:leftChars="-1" w:left="-2" w:firstLine="2"/>
        <w:rPr>
          <w:rFonts w:ascii="標楷體" w:eastAsia="標楷體" w:hAnsi="標楷體"/>
          <w:sz w:val="28"/>
          <w:szCs w:val="28"/>
        </w:rPr>
      </w:pP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(3)本會與臺灣環境衛生用藥工業同業公會於10月底正式結束合作關係，請環藥公會遷出本會會址，許美環小姐本會繼續留用，考量公會財務狀況，其目前採部分工時制，即一周上班三日，以月薪17000沿用。因其已領勞保年金，故勞健保費用相對便宜，其到職以來，工作認真，勤快負責，盡心盡力，誠為不可多得之員工。</w:t>
      </w:r>
    </w:p>
    <w:p w:rsidR="00240082" w:rsidRPr="00240082" w:rsidRDefault="00240082" w:rsidP="00240082">
      <w:pPr>
        <w:spacing w:line="360" w:lineRule="exact"/>
        <w:ind w:leftChars="-1" w:left="-2" w:firstLine="2"/>
        <w:rPr>
          <w:rFonts w:ascii="標楷體" w:eastAsia="標楷體" w:hAnsi="標楷體"/>
          <w:sz w:val="28"/>
          <w:szCs w:val="28"/>
        </w:rPr>
      </w:pPr>
    </w:p>
    <w:p w:rsid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(4)</w:t>
      </w:r>
      <w:r>
        <w:rPr>
          <w:rFonts w:ascii="標楷體" w:eastAsia="標楷體" w:hAnsi="標楷體" w:hint="eastAsia"/>
          <w:sz w:val="28"/>
          <w:szCs w:val="28"/>
        </w:rPr>
        <w:t>本會轄下【農藥委員會】與【肥料委員會】，在11月10日於群組中，選出副召集人，農藥由蔡尚諺任召集人，林美容小姐出任副召集人，肥料則由理事長兼任召集人，另選出闕修謙為副召集人。</w:t>
      </w:r>
    </w:p>
    <w:p w:rsidR="00240082" w:rsidRDefault="00240082" w:rsidP="00240082">
      <w:pPr>
        <w:spacing w:line="360" w:lineRule="exact"/>
        <w:ind w:leftChars="-1" w:left="-2" w:firstLine="2"/>
        <w:rPr>
          <w:rFonts w:ascii="標楷體" w:eastAsia="標楷體" w:hAnsi="標楷體"/>
          <w:sz w:val="28"/>
          <w:szCs w:val="28"/>
        </w:rPr>
      </w:pPr>
    </w:p>
    <w:p w:rsidR="00240082" w:rsidRPr="00240082" w:rsidRDefault="00240082" w:rsidP="00240082">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(5)</w:t>
      </w:r>
      <w:r w:rsidRPr="00240082">
        <w:rPr>
          <w:rFonts w:ascii="標楷體" w:eastAsia="標楷體" w:hAnsi="標楷體" w:hint="eastAsia"/>
          <w:sz w:val="28"/>
          <w:szCs w:val="28"/>
        </w:rPr>
        <w:t>報告上次理、監事會（110.08.27.）迄今所參加的會議及活動：</w:t>
      </w:r>
    </w:p>
    <w:p w:rsidR="00240082" w:rsidRPr="00240082" w:rsidRDefault="00240082" w:rsidP="00240082">
      <w:pPr>
        <w:spacing w:line="360" w:lineRule="exact"/>
        <w:ind w:leftChars="-1" w:left="-2" w:firstLine="2"/>
        <w:rPr>
          <w:rFonts w:ascii="標楷體" w:eastAsia="標楷體" w:hAnsi="標楷體"/>
          <w:sz w:val="28"/>
          <w:szCs w:val="28"/>
        </w:rPr>
      </w:pP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08.31  臺灣環境衛生用藥工業同業公會於天成飯店召開第五屆第一次會員大</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 xml:space="preserve">       會，選出新任理事長陳正忠先生。</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09.14  富農公司總經理鍾振平尊翁公祭，在高雄美濃，本會致贈花籃致意。</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09.28  防檢局召開【</w:t>
      </w:r>
      <w:r w:rsidRPr="00240082">
        <w:rPr>
          <w:rFonts w:ascii="標楷體" w:eastAsia="標楷體" w:hAnsi="標楷體"/>
          <w:sz w:val="28"/>
          <w:szCs w:val="28"/>
        </w:rPr>
        <w:t>研商農藥許可證管理及田間殘留量試驗相關規範會議</w:t>
      </w:r>
      <w:r w:rsidRPr="00240082">
        <w:rPr>
          <w:rFonts w:ascii="標楷體" w:eastAsia="標楷體" w:hAnsi="標楷體" w:hint="eastAsia"/>
          <w:sz w:val="28"/>
          <w:szCs w:val="28"/>
        </w:rPr>
        <w:t>】，</w:t>
      </w:r>
    </w:p>
    <w:p w:rsid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 xml:space="preserve">       理事長率農藥委員會委員出席參加，本會重點著重在場次方面，會議</w:t>
      </w:r>
    </w:p>
    <w:p w:rsidR="00240082" w:rsidRDefault="00240082" w:rsidP="00240082">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240082">
        <w:rPr>
          <w:rFonts w:ascii="標楷體" w:eastAsia="標楷體" w:hAnsi="標楷體" w:hint="eastAsia"/>
          <w:sz w:val="28"/>
          <w:szCs w:val="28"/>
        </w:rPr>
        <w:t>後本會農藥委員於群組中熱烈討論，凝聚共識，並於10/21日將結論</w:t>
      </w:r>
    </w:p>
    <w:p w:rsidR="00240082" w:rsidRPr="00240082" w:rsidRDefault="00240082" w:rsidP="00240082">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240082">
        <w:rPr>
          <w:rFonts w:ascii="標楷體" w:eastAsia="標楷體" w:hAnsi="標楷體" w:hint="eastAsia"/>
          <w:sz w:val="28"/>
          <w:szCs w:val="28"/>
        </w:rPr>
        <w:t>正式行文，函覆防檢局。</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09.29  台北市商業會於南京東路會所召開【</w:t>
      </w:r>
      <w:r w:rsidRPr="00240082">
        <w:rPr>
          <w:rFonts w:ascii="標楷體" w:eastAsia="標楷體" w:hAnsi="標楷體"/>
          <w:sz w:val="28"/>
          <w:szCs w:val="28"/>
        </w:rPr>
        <w:t>總幹事聯誼會</w:t>
      </w:r>
      <w:r w:rsidRPr="00240082">
        <w:rPr>
          <w:rFonts w:ascii="標楷體" w:eastAsia="標楷體" w:hAnsi="標楷體" w:hint="eastAsia"/>
          <w:sz w:val="28"/>
          <w:szCs w:val="28"/>
        </w:rPr>
        <w:t>】，講解法律知識。</w:t>
      </w:r>
      <w:r w:rsidRPr="00240082">
        <w:rPr>
          <w:rFonts w:ascii="標楷體" w:eastAsia="標楷體" w:hAnsi="標楷體"/>
          <w:sz w:val="28"/>
          <w:szCs w:val="28"/>
        </w:rPr>
        <w:t xml:space="preserve"> </w:t>
      </w:r>
    </w:p>
    <w:p w:rsid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 xml:space="preserve">10.01  </w:t>
      </w:r>
      <w:r w:rsidRPr="00240082">
        <w:rPr>
          <w:rFonts w:ascii="標楷體" w:eastAsia="標楷體" w:hAnsi="標楷體"/>
          <w:sz w:val="28"/>
          <w:szCs w:val="28"/>
        </w:rPr>
        <w:t>CROPLIFE</w:t>
      </w:r>
      <w:r w:rsidRPr="00240082">
        <w:rPr>
          <w:rFonts w:ascii="標楷體" w:eastAsia="標楷體" w:hAnsi="標楷體" w:hint="eastAsia"/>
          <w:sz w:val="28"/>
          <w:szCs w:val="28"/>
        </w:rPr>
        <w:t>召開</w:t>
      </w:r>
      <w:r w:rsidRPr="00240082">
        <w:rPr>
          <w:rFonts w:ascii="標楷體" w:eastAsia="標楷體" w:hAnsi="標楷體"/>
          <w:sz w:val="28"/>
          <w:szCs w:val="28"/>
        </w:rPr>
        <w:t>會員大會</w:t>
      </w:r>
      <w:r w:rsidRPr="00240082">
        <w:rPr>
          <w:rFonts w:ascii="標楷體" w:eastAsia="標楷體" w:hAnsi="標楷體" w:hint="eastAsia"/>
          <w:sz w:val="28"/>
          <w:szCs w:val="28"/>
        </w:rPr>
        <w:t>，因疫情之故，本會並無參加，由施智能回鍋</w:t>
      </w:r>
    </w:p>
    <w:p w:rsidR="00240082" w:rsidRPr="00240082" w:rsidRDefault="00240082" w:rsidP="00240082">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240082">
        <w:rPr>
          <w:rFonts w:ascii="標楷體" w:eastAsia="標楷體" w:hAnsi="標楷體" w:hint="eastAsia"/>
          <w:sz w:val="28"/>
          <w:szCs w:val="28"/>
        </w:rPr>
        <w:t>當選理事長。</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10.05  理事長率領農藥委員拜會防檢局陳組長與洪科長，針對上述28號的</w:t>
      </w:r>
      <w:r w:rsidRPr="00240082">
        <w:rPr>
          <w:rFonts w:ascii="標楷體" w:eastAsia="標楷體" w:hAnsi="標楷體"/>
          <w:sz w:val="28"/>
          <w:szCs w:val="28"/>
        </w:rPr>
        <w:t>研</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lastRenderedPageBreak/>
        <w:t xml:space="preserve">       </w:t>
      </w:r>
      <w:r w:rsidRPr="00240082">
        <w:rPr>
          <w:rFonts w:ascii="標楷體" w:eastAsia="標楷體" w:hAnsi="標楷體"/>
          <w:sz w:val="28"/>
          <w:szCs w:val="28"/>
        </w:rPr>
        <w:t>商農藥許可證管理及田間殘留量試驗相關規範會議</w:t>
      </w:r>
      <w:r w:rsidRPr="00240082">
        <w:rPr>
          <w:rFonts w:ascii="標楷體" w:eastAsia="標楷體" w:hAnsi="標楷體" w:hint="eastAsia"/>
          <w:sz w:val="28"/>
          <w:szCs w:val="28"/>
        </w:rPr>
        <w:t>做進一步的溝通。10.13  農委會召開</w:t>
      </w:r>
      <w:r w:rsidRPr="00240082">
        <w:rPr>
          <w:rFonts w:ascii="標楷體" w:eastAsia="標楷體" w:hAnsi="標楷體"/>
          <w:sz w:val="28"/>
          <w:szCs w:val="28"/>
        </w:rPr>
        <w:t>線上-「農藥十年減半、批發市場供應人實名制與質譜快檢</w:t>
      </w:r>
    </w:p>
    <w:p w:rsidR="00240082" w:rsidRP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 xml:space="preserve">       </w:t>
      </w:r>
      <w:r w:rsidRPr="00240082">
        <w:rPr>
          <w:rFonts w:ascii="標楷體" w:eastAsia="標楷體" w:hAnsi="標楷體"/>
          <w:sz w:val="28"/>
          <w:szCs w:val="28"/>
        </w:rPr>
        <w:t>推動成果」溝</w:t>
      </w:r>
      <w:r w:rsidRPr="00240082">
        <w:rPr>
          <w:rFonts w:ascii="標楷體" w:eastAsia="標楷體" w:hAnsi="標楷體" w:hint="eastAsia"/>
          <w:sz w:val="28"/>
          <w:szCs w:val="28"/>
        </w:rPr>
        <w:t xml:space="preserve">通會議。     </w:t>
      </w:r>
    </w:p>
    <w:p w:rsidR="00240082" w:rsidRDefault="00240082" w:rsidP="00240082">
      <w:pPr>
        <w:spacing w:line="360" w:lineRule="exact"/>
        <w:ind w:leftChars="-1" w:left="-2" w:firstLine="2"/>
        <w:rPr>
          <w:rFonts w:ascii="標楷體" w:eastAsia="標楷體" w:hAnsi="標楷體"/>
          <w:sz w:val="28"/>
          <w:szCs w:val="28"/>
        </w:rPr>
      </w:pPr>
      <w:r w:rsidRPr="00240082">
        <w:rPr>
          <w:rFonts w:ascii="標楷體" w:eastAsia="標楷體" w:hAnsi="標楷體" w:hint="eastAsia"/>
          <w:sz w:val="28"/>
          <w:szCs w:val="28"/>
        </w:rPr>
        <w:t xml:space="preserve">11.11  </w:t>
      </w:r>
      <w:r w:rsidRPr="00240082">
        <w:rPr>
          <w:rFonts w:ascii="標楷體" w:eastAsia="標楷體" w:hAnsi="標楷體"/>
          <w:sz w:val="28"/>
          <w:szCs w:val="28"/>
        </w:rPr>
        <w:t>亞太區農業技術展覽暨會議</w:t>
      </w:r>
      <w:r w:rsidRPr="00240082">
        <w:rPr>
          <w:rFonts w:ascii="標楷體" w:eastAsia="標楷體" w:hAnsi="標楷體" w:hint="eastAsia"/>
          <w:sz w:val="28"/>
          <w:szCs w:val="28"/>
        </w:rPr>
        <w:t>在南港展覽館舉行，由副主委黃金城親臨</w:t>
      </w:r>
    </w:p>
    <w:p w:rsidR="00240082" w:rsidRPr="00240082" w:rsidRDefault="00240082" w:rsidP="00240082">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sidRPr="00240082">
        <w:rPr>
          <w:rFonts w:ascii="標楷體" w:eastAsia="標楷體" w:hAnsi="標楷體" w:hint="eastAsia"/>
          <w:sz w:val="28"/>
          <w:szCs w:val="28"/>
        </w:rPr>
        <w:t xml:space="preserve">剪綵。 </w:t>
      </w:r>
    </w:p>
    <w:p w:rsidR="00FB124C" w:rsidRPr="00CF517F"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240082" w:rsidRPr="00240082" w:rsidRDefault="00240082" w:rsidP="00240082">
      <w:pPr>
        <w:pStyle w:val="af1"/>
        <w:numPr>
          <w:ilvl w:val="0"/>
          <w:numId w:val="18"/>
        </w:numPr>
        <w:spacing w:line="360" w:lineRule="exact"/>
        <w:ind w:leftChars="0"/>
        <w:rPr>
          <w:rFonts w:eastAsia="標楷體"/>
          <w:sz w:val="28"/>
        </w:rPr>
      </w:pPr>
      <w:r w:rsidRPr="00240082">
        <w:rPr>
          <w:rFonts w:eastAsia="標楷體" w:hint="eastAsia"/>
          <w:sz w:val="28"/>
        </w:rPr>
        <w:t>有關滿</w:t>
      </w:r>
      <w:r w:rsidRPr="00240082">
        <w:rPr>
          <w:rFonts w:eastAsia="標楷體" w:hint="eastAsia"/>
          <w:sz w:val="28"/>
        </w:rPr>
        <w:t>15</w:t>
      </w:r>
      <w:r w:rsidRPr="00240082">
        <w:rPr>
          <w:rFonts w:eastAsia="標楷體" w:hint="eastAsia"/>
          <w:sz w:val="28"/>
        </w:rPr>
        <w:t>年農藥有效成分展延時須繳交毒理資料一事，目前僅公告了</w:t>
      </w:r>
      <w:r w:rsidRPr="00240082">
        <w:rPr>
          <w:rFonts w:eastAsia="標楷體" w:hint="eastAsia"/>
          <w:sz w:val="28"/>
        </w:rPr>
        <w:t xml:space="preserve"> 81</w:t>
      </w:r>
      <w:r w:rsidRPr="00240082">
        <w:rPr>
          <w:rFonts w:eastAsia="標楷體"/>
          <w:sz w:val="28"/>
        </w:rPr>
        <w:t xml:space="preserve"> </w:t>
      </w:r>
      <w:r w:rsidRPr="00240082">
        <w:rPr>
          <w:rFonts w:eastAsia="標楷體" w:hint="eastAsia"/>
          <w:sz w:val="28"/>
        </w:rPr>
        <w:t>項，進度仍舊相當緩慢。</w:t>
      </w:r>
      <w:r w:rsidRPr="00240082">
        <w:rPr>
          <w:rFonts w:eastAsia="標楷體"/>
          <w:sz w:val="28"/>
        </w:rPr>
        <w:t xml:space="preserve"> </w:t>
      </w:r>
    </w:p>
    <w:p w:rsidR="00240082" w:rsidRPr="00240082" w:rsidRDefault="00240082" w:rsidP="00240082">
      <w:pPr>
        <w:pStyle w:val="af1"/>
        <w:numPr>
          <w:ilvl w:val="0"/>
          <w:numId w:val="18"/>
        </w:numPr>
        <w:spacing w:line="360" w:lineRule="exact"/>
        <w:ind w:leftChars="0"/>
        <w:rPr>
          <w:rFonts w:eastAsia="標楷體"/>
          <w:sz w:val="28"/>
          <w:szCs w:val="24"/>
        </w:rPr>
      </w:pPr>
      <w:r w:rsidRPr="00240082">
        <w:rPr>
          <w:rFonts w:eastAsia="標楷體" w:hint="eastAsia"/>
          <w:sz w:val="28"/>
          <w:szCs w:val="24"/>
        </w:rPr>
        <w:t>因目前延伸上遇到的困境、問題及各界之質疑，且認同延伸群對亞群做更細緻的分類，使我國規定能和反應實際殘留。藥毒所專家提出版本為將殘留之場次，從「整個群組」細拆分為不同</w:t>
      </w:r>
      <w:r w:rsidRPr="00240082">
        <w:rPr>
          <w:rFonts w:ascii="新細明體" w:hAnsi="新細明體" w:hint="eastAsia"/>
          <w:sz w:val="28"/>
          <w:szCs w:val="24"/>
        </w:rPr>
        <w:t>「</w:t>
      </w:r>
      <w:r w:rsidRPr="00240082">
        <w:rPr>
          <w:rFonts w:eastAsia="標楷體" w:hint="eastAsia"/>
          <w:sz w:val="28"/>
          <w:szCs w:val="24"/>
        </w:rPr>
        <w:t>亞群組</w:t>
      </w:r>
      <w:r w:rsidRPr="00240082">
        <w:rPr>
          <w:rFonts w:ascii="新細明體" w:hAnsi="新細明體" w:hint="eastAsia"/>
          <w:sz w:val="28"/>
          <w:szCs w:val="24"/>
        </w:rPr>
        <w:t>」</w:t>
      </w:r>
      <w:r w:rsidRPr="00240082">
        <w:rPr>
          <w:rFonts w:eastAsia="標楷體" w:hint="eastAsia"/>
          <w:sz w:val="28"/>
          <w:szCs w:val="24"/>
        </w:rPr>
        <w:t>。並要求繳交</w:t>
      </w:r>
      <w:r w:rsidRPr="00240082">
        <w:rPr>
          <w:rFonts w:eastAsia="標楷體" w:hint="eastAsia"/>
          <w:sz w:val="28"/>
          <w:szCs w:val="24"/>
        </w:rPr>
        <w:t xml:space="preserve"> </w:t>
      </w:r>
      <w:r w:rsidRPr="00240082">
        <w:rPr>
          <w:rFonts w:eastAsia="標楷體"/>
          <w:sz w:val="28"/>
          <w:szCs w:val="24"/>
        </w:rPr>
        <w:t>5</w:t>
      </w:r>
      <w:r w:rsidRPr="00240082">
        <w:rPr>
          <w:rFonts w:eastAsia="標楷體" w:hint="eastAsia"/>
          <w:sz w:val="28"/>
          <w:szCs w:val="24"/>
        </w:rPr>
        <w:t>場次試驗報告，其中包含一場殘留消退以及</w:t>
      </w:r>
      <w:r w:rsidRPr="00240082">
        <w:rPr>
          <w:rFonts w:eastAsia="標楷體" w:hint="eastAsia"/>
          <w:sz w:val="28"/>
          <w:szCs w:val="24"/>
        </w:rPr>
        <w:t>4</w:t>
      </w:r>
      <w:r w:rsidRPr="00240082">
        <w:rPr>
          <w:rFonts w:eastAsia="標楷體" w:hint="eastAsia"/>
          <w:sz w:val="28"/>
          <w:szCs w:val="24"/>
        </w:rPr>
        <w:t>場單點消退。</w:t>
      </w:r>
    </w:p>
    <w:p w:rsidR="00240082" w:rsidRPr="00240082" w:rsidRDefault="00240082" w:rsidP="00240082">
      <w:pPr>
        <w:pStyle w:val="af1"/>
        <w:numPr>
          <w:ilvl w:val="0"/>
          <w:numId w:val="18"/>
        </w:numPr>
        <w:spacing w:line="360" w:lineRule="exact"/>
        <w:ind w:leftChars="0"/>
        <w:rPr>
          <w:rFonts w:eastAsia="標楷體"/>
          <w:sz w:val="28"/>
          <w:szCs w:val="24"/>
        </w:rPr>
      </w:pPr>
      <w:r w:rsidRPr="00240082">
        <w:rPr>
          <w:rFonts w:eastAsia="標楷體" w:hint="eastAsia"/>
          <w:sz w:val="28"/>
          <w:szCs w:val="24"/>
        </w:rPr>
        <w:t>本公會雖認同主管機關延伸群組遇到困境需改變的決心，但也就實務及業者困境提出以下幾點：</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hint="eastAsia"/>
          <w:sz w:val="28"/>
          <w:szCs w:val="24"/>
        </w:rPr>
        <w:t>希望以整個群組為原則，不要再細分亞群組，依照群組內亞群多寡，繳交</w:t>
      </w:r>
      <w:r w:rsidRPr="00240082">
        <w:rPr>
          <w:rFonts w:eastAsia="標楷體" w:hint="eastAsia"/>
          <w:sz w:val="28"/>
          <w:szCs w:val="24"/>
        </w:rPr>
        <w:t xml:space="preserve"> 2</w:t>
      </w:r>
      <w:r w:rsidRPr="00240082">
        <w:rPr>
          <w:rFonts w:eastAsia="標楷體"/>
          <w:sz w:val="28"/>
          <w:szCs w:val="24"/>
        </w:rPr>
        <w:t>~5</w:t>
      </w:r>
      <w:r w:rsidRPr="00240082">
        <w:rPr>
          <w:rFonts w:eastAsia="標楷體" w:hint="eastAsia"/>
          <w:sz w:val="28"/>
          <w:szCs w:val="24"/>
        </w:rPr>
        <w:t xml:space="preserve"> </w:t>
      </w:r>
      <w:r w:rsidRPr="00240082">
        <w:rPr>
          <w:rFonts w:eastAsia="標楷體" w:hint="eastAsia"/>
          <w:sz w:val="28"/>
          <w:szCs w:val="24"/>
        </w:rPr>
        <w:t>場次殘留試驗報告。</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hint="eastAsia"/>
          <w:sz w:val="28"/>
          <w:szCs w:val="24"/>
        </w:rPr>
        <w:t>個別作物的</w:t>
      </w:r>
      <w:r w:rsidRPr="00240082">
        <w:rPr>
          <w:rFonts w:ascii="新細明體" w:hAnsi="新細明體" w:hint="eastAsia"/>
          <w:sz w:val="28"/>
          <w:szCs w:val="24"/>
        </w:rPr>
        <w:t>「</w:t>
      </w:r>
      <w:r w:rsidRPr="00240082">
        <w:rPr>
          <w:rFonts w:ascii="標楷體" w:eastAsia="標楷體" w:hAnsi="標楷體" w:hint="eastAsia"/>
          <w:sz w:val="28"/>
          <w:szCs w:val="24"/>
        </w:rPr>
        <w:t>非群組化</w:t>
      </w:r>
      <w:r w:rsidRPr="00240082">
        <w:rPr>
          <w:rFonts w:ascii="新細明體" w:hAnsi="新細明體" w:hint="eastAsia"/>
          <w:sz w:val="28"/>
          <w:szCs w:val="24"/>
        </w:rPr>
        <w:t>」</w:t>
      </w:r>
      <w:r w:rsidRPr="00240082">
        <w:rPr>
          <w:rFonts w:eastAsia="標楷體" w:hint="eastAsia"/>
          <w:sz w:val="28"/>
          <w:szCs w:val="24"/>
        </w:rPr>
        <w:t>登記仍有必要，建議可繳交「一場次殘留消退試驗資料以及兩場次標準殘留試驗資料。</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hint="eastAsia"/>
          <w:sz w:val="28"/>
          <w:szCs w:val="24"/>
        </w:rPr>
        <w:t>目前討論之版本「</w:t>
      </w:r>
      <w:r w:rsidRPr="00240082">
        <w:rPr>
          <w:rFonts w:eastAsia="標楷體" w:hint="eastAsia"/>
          <w:sz w:val="28"/>
          <w:szCs w:val="24"/>
        </w:rPr>
        <w:t>5</w:t>
      </w:r>
      <w:r w:rsidRPr="00240082">
        <w:rPr>
          <w:rFonts w:eastAsia="標楷體" w:hint="eastAsia"/>
          <w:sz w:val="28"/>
          <w:szCs w:val="24"/>
        </w:rPr>
        <w:t>場次中僅承認</w:t>
      </w:r>
      <w:r w:rsidRPr="00240082">
        <w:rPr>
          <w:rFonts w:eastAsia="標楷體" w:hint="eastAsia"/>
          <w:sz w:val="28"/>
          <w:szCs w:val="24"/>
        </w:rPr>
        <w:t>2</w:t>
      </w:r>
      <w:r w:rsidRPr="00240082">
        <w:rPr>
          <w:rFonts w:eastAsia="標楷體" w:hint="eastAsia"/>
          <w:sz w:val="28"/>
          <w:szCs w:val="24"/>
        </w:rPr>
        <w:t>場次國外報告」，將提高國際流通的新藥及新產品進入我國的門檻，且降低該些產品登記意願。因此建議「新劑型含量及新使用範圍應至少於國內進行一場次殘留標準試驗，新藥則需國內進行至少一場殘留消退試驗。</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sz w:val="28"/>
          <w:szCs w:val="24"/>
        </w:rPr>
        <w:t>建議「新劑型含量」施藥方式若相同，如</w:t>
      </w:r>
      <w:r w:rsidRPr="00240082">
        <w:rPr>
          <w:rFonts w:ascii="新細明體" w:hAnsi="新細明體" w:hint="eastAsia"/>
          <w:sz w:val="28"/>
          <w:szCs w:val="24"/>
        </w:rPr>
        <w:t>「</w:t>
      </w:r>
      <w:r w:rsidRPr="00240082">
        <w:rPr>
          <w:rFonts w:eastAsia="標楷體"/>
          <w:sz w:val="28"/>
          <w:szCs w:val="24"/>
        </w:rPr>
        <w:t>WP</w:t>
      </w:r>
      <w:r w:rsidRPr="00240082">
        <w:rPr>
          <w:rFonts w:eastAsia="標楷體"/>
          <w:sz w:val="28"/>
          <w:szCs w:val="24"/>
        </w:rPr>
        <w:t>以及</w:t>
      </w:r>
      <w:r w:rsidRPr="00240082">
        <w:rPr>
          <w:rFonts w:eastAsia="標楷體"/>
          <w:sz w:val="28"/>
          <w:szCs w:val="24"/>
        </w:rPr>
        <w:t xml:space="preserve">SC </w:t>
      </w:r>
      <w:r w:rsidRPr="00240082">
        <w:rPr>
          <w:rFonts w:eastAsia="標楷體"/>
          <w:sz w:val="28"/>
          <w:szCs w:val="24"/>
        </w:rPr>
        <w:t>皆以水稀釋葉面噴施</w:t>
      </w:r>
      <w:r w:rsidRPr="00240082">
        <w:rPr>
          <w:rFonts w:ascii="新細明體" w:hAnsi="新細明體" w:hint="eastAsia"/>
          <w:sz w:val="28"/>
          <w:szCs w:val="24"/>
        </w:rPr>
        <w:t>」</w:t>
      </w:r>
      <w:r w:rsidRPr="00240082">
        <w:rPr>
          <w:rFonts w:eastAsia="標楷體"/>
          <w:sz w:val="28"/>
          <w:szCs w:val="24"/>
        </w:rPr>
        <w:t>以及「相同使用範圍」</w:t>
      </w:r>
      <w:r w:rsidRPr="00240082">
        <w:rPr>
          <w:rFonts w:eastAsia="標楷體" w:hint="eastAsia"/>
          <w:sz w:val="28"/>
          <w:szCs w:val="24"/>
        </w:rPr>
        <w:t>、</w:t>
      </w:r>
      <w:r w:rsidRPr="00240082">
        <w:rPr>
          <w:rFonts w:ascii="新細明體" w:hAnsi="新細明體" w:hint="eastAsia"/>
          <w:sz w:val="28"/>
          <w:szCs w:val="24"/>
        </w:rPr>
        <w:t>「</w:t>
      </w:r>
      <w:r w:rsidRPr="00240082">
        <w:rPr>
          <w:rFonts w:eastAsia="標楷體" w:hint="eastAsia"/>
          <w:sz w:val="28"/>
          <w:szCs w:val="24"/>
        </w:rPr>
        <w:t xml:space="preserve">EC </w:t>
      </w:r>
      <w:r w:rsidRPr="00240082">
        <w:rPr>
          <w:rFonts w:eastAsia="標楷體" w:hint="eastAsia"/>
          <w:sz w:val="28"/>
          <w:szCs w:val="24"/>
        </w:rPr>
        <w:t>轉</w:t>
      </w:r>
      <w:r w:rsidRPr="00240082">
        <w:rPr>
          <w:rFonts w:eastAsia="標楷體" w:hint="eastAsia"/>
          <w:sz w:val="28"/>
          <w:szCs w:val="24"/>
        </w:rPr>
        <w:t xml:space="preserve"> EW</w:t>
      </w:r>
      <w:r w:rsidRPr="00240082">
        <w:rPr>
          <w:rFonts w:eastAsia="標楷體"/>
          <w:sz w:val="28"/>
          <w:szCs w:val="24"/>
        </w:rPr>
        <w:t xml:space="preserve"> </w:t>
      </w:r>
      <w:r w:rsidRPr="00240082">
        <w:rPr>
          <w:rFonts w:eastAsia="標楷體" w:hint="eastAsia"/>
          <w:sz w:val="28"/>
          <w:szCs w:val="24"/>
        </w:rPr>
        <w:t>或</w:t>
      </w:r>
      <w:r w:rsidRPr="00240082">
        <w:rPr>
          <w:rFonts w:eastAsia="標楷體" w:hint="eastAsia"/>
          <w:sz w:val="28"/>
          <w:szCs w:val="24"/>
        </w:rPr>
        <w:t xml:space="preserve"> SC</w:t>
      </w:r>
      <w:r w:rsidRPr="00240082">
        <w:rPr>
          <w:rFonts w:ascii="新細明體" w:hAnsi="新細明體" w:hint="eastAsia"/>
          <w:sz w:val="28"/>
          <w:szCs w:val="24"/>
        </w:rPr>
        <w:t>」、「</w:t>
      </w:r>
      <w:r w:rsidRPr="00240082">
        <w:rPr>
          <w:rFonts w:eastAsia="標楷體" w:hint="eastAsia"/>
          <w:sz w:val="28"/>
          <w:szCs w:val="24"/>
        </w:rPr>
        <w:t>WP</w:t>
      </w:r>
      <w:r w:rsidRPr="00240082">
        <w:rPr>
          <w:rFonts w:eastAsia="標楷體"/>
          <w:sz w:val="28"/>
          <w:szCs w:val="24"/>
        </w:rPr>
        <w:t xml:space="preserve"> </w:t>
      </w:r>
      <w:r w:rsidRPr="00240082">
        <w:rPr>
          <w:rFonts w:eastAsia="標楷體" w:hint="eastAsia"/>
          <w:sz w:val="28"/>
          <w:szCs w:val="24"/>
        </w:rPr>
        <w:t>或</w:t>
      </w:r>
      <w:r w:rsidRPr="00240082">
        <w:rPr>
          <w:rFonts w:eastAsia="標楷體" w:hint="eastAsia"/>
          <w:sz w:val="28"/>
          <w:szCs w:val="24"/>
        </w:rPr>
        <w:t xml:space="preserve"> SP</w:t>
      </w:r>
      <w:r w:rsidRPr="00240082">
        <w:rPr>
          <w:rFonts w:eastAsia="標楷體"/>
          <w:sz w:val="28"/>
          <w:szCs w:val="24"/>
        </w:rPr>
        <w:t xml:space="preserve"> </w:t>
      </w:r>
      <w:r w:rsidRPr="00240082">
        <w:rPr>
          <w:rFonts w:eastAsia="標楷體" w:hint="eastAsia"/>
          <w:sz w:val="28"/>
          <w:szCs w:val="24"/>
        </w:rPr>
        <w:t>轉</w:t>
      </w:r>
      <w:r w:rsidRPr="00240082">
        <w:rPr>
          <w:rFonts w:eastAsia="標楷體" w:hint="eastAsia"/>
          <w:sz w:val="28"/>
          <w:szCs w:val="24"/>
        </w:rPr>
        <w:t>WG</w:t>
      </w:r>
      <w:r w:rsidRPr="00240082">
        <w:rPr>
          <w:rFonts w:eastAsia="標楷體" w:hint="eastAsia"/>
          <w:sz w:val="28"/>
          <w:szCs w:val="24"/>
        </w:rPr>
        <w:t>、</w:t>
      </w:r>
      <w:r w:rsidRPr="00240082">
        <w:rPr>
          <w:rFonts w:eastAsia="標楷體" w:hint="eastAsia"/>
          <w:sz w:val="28"/>
          <w:szCs w:val="24"/>
        </w:rPr>
        <w:t>WT</w:t>
      </w:r>
      <w:r w:rsidRPr="00240082">
        <w:rPr>
          <w:rFonts w:eastAsia="標楷體" w:hint="eastAsia"/>
          <w:sz w:val="28"/>
          <w:szCs w:val="24"/>
        </w:rPr>
        <w:t>、</w:t>
      </w:r>
      <w:r w:rsidRPr="00240082">
        <w:rPr>
          <w:rFonts w:eastAsia="標楷體" w:hint="eastAsia"/>
          <w:sz w:val="28"/>
          <w:szCs w:val="24"/>
        </w:rPr>
        <w:t>SC</w:t>
      </w:r>
      <w:r w:rsidRPr="00240082">
        <w:rPr>
          <w:rFonts w:eastAsia="標楷體" w:hint="eastAsia"/>
          <w:sz w:val="28"/>
          <w:szCs w:val="24"/>
        </w:rPr>
        <w:t>、</w:t>
      </w:r>
      <w:r w:rsidRPr="00240082">
        <w:rPr>
          <w:rFonts w:eastAsia="標楷體" w:hint="eastAsia"/>
          <w:sz w:val="28"/>
          <w:szCs w:val="24"/>
        </w:rPr>
        <w:t>SG</w:t>
      </w:r>
      <w:r w:rsidRPr="00240082">
        <w:rPr>
          <w:rFonts w:eastAsia="標楷體" w:hint="eastAsia"/>
          <w:sz w:val="28"/>
          <w:szCs w:val="24"/>
        </w:rPr>
        <w:t>、</w:t>
      </w:r>
      <w:r w:rsidRPr="00240082">
        <w:rPr>
          <w:rFonts w:eastAsia="標楷體" w:hint="eastAsia"/>
          <w:sz w:val="28"/>
          <w:szCs w:val="24"/>
        </w:rPr>
        <w:t>ST</w:t>
      </w:r>
      <w:r w:rsidRPr="00240082">
        <w:rPr>
          <w:rFonts w:eastAsia="標楷體" w:hint="eastAsia"/>
          <w:sz w:val="28"/>
          <w:szCs w:val="24"/>
        </w:rPr>
        <w:t>、</w:t>
      </w:r>
      <w:r w:rsidRPr="00240082">
        <w:rPr>
          <w:rFonts w:eastAsia="標楷體" w:hint="eastAsia"/>
          <w:sz w:val="28"/>
          <w:szCs w:val="24"/>
        </w:rPr>
        <w:t>SL</w:t>
      </w:r>
      <w:r w:rsidRPr="00240082">
        <w:rPr>
          <w:rFonts w:ascii="新細明體" w:hAnsi="新細明體" w:hint="eastAsia"/>
          <w:sz w:val="28"/>
          <w:szCs w:val="24"/>
        </w:rPr>
        <w:t>」</w:t>
      </w:r>
      <w:r w:rsidRPr="00240082">
        <w:rPr>
          <w:rFonts w:eastAsia="標楷體"/>
          <w:sz w:val="28"/>
          <w:szCs w:val="24"/>
        </w:rPr>
        <w:t>，應可引用國內或國外試驗資料</w:t>
      </w:r>
      <w:r w:rsidRPr="00240082">
        <w:rPr>
          <w:rFonts w:eastAsia="標楷體" w:hint="eastAsia"/>
          <w:sz w:val="28"/>
          <w:szCs w:val="24"/>
        </w:rPr>
        <w:t>，且不需繳交橋接試驗資料</w:t>
      </w:r>
      <w:r w:rsidRPr="00240082">
        <w:rPr>
          <w:rFonts w:eastAsia="標楷體"/>
          <w:sz w:val="28"/>
          <w:szCs w:val="24"/>
        </w:rPr>
        <w:t>。</w:t>
      </w:r>
      <w:r w:rsidRPr="00240082">
        <w:rPr>
          <w:rFonts w:eastAsia="標楷體" w:hint="eastAsia"/>
          <w:sz w:val="28"/>
          <w:szCs w:val="24"/>
        </w:rPr>
        <w:t>且將「安全劑型」改為「變更較安全產品」。</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hint="eastAsia"/>
          <w:sz w:val="28"/>
          <w:szCs w:val="24"/>
        </w:rPr>
        <w:t>UAV</w:t>
      </w:r>
      <w:r w:rsidRPr="00240082">
        <w:rPr>
          <w:rFonts w:eastAsia="標楷體" w:hint="eastAsia"/>
          <w:sz w:val="28"/>
          <w:szCs w:val="24"/>
        </w:rPr>
        <w:t>高濃度使用方法一定超過既有</w:t>
      </w:r>
      <w:r w:rsidRPr="00240082">
        <w:rPr>
          <w:rFonts w:eastAsia="標楷體" w:hint="eastAsia"/>
          <w:sz w:val="28"/>
          <w:szCs w:val="24"/>
        </w:rPr>
        <w:t>cGAP</w:t>
      </w:r>
      <w:r w:rsidRPr="00240082">
        <w:rPr>
          <w:rFonts w:eastAsia="標楷體" w:hint="eastAsia"/>
          <w:sz w:val="28"/>
          <w:szCs w:val="24"/>
        </w:rPr>
        <w:t>，落為舊成分新登記</w:t>
      </w:r>
      <w:r w:rsidRPr="00240082">
        <w:rPr>
          <w:rFonts w:eastAsia="標楷體" w:hint="eastAsia"/>
          <w:sz w:val="28"/>
          <w:szCs w:val="24"/>
        </w:rPr>
        <w:t>3-5</w:t>
      </w:r>
      <w:r w:rsidRPr="00240082">
        <w:rPr>
          <w:rFonts w:eastAsia="標楷體" w:hint="eastAsia"/>
          <w:sz w:val="28"/>
          <w:szCs w:val="24"/>
        </w:rPr>
        <w:t>場殘留。如果政策上擬鼓勵</w:t>
      </w:r>
      <w:r w:rsidRPr="00240082">
        <w:rPr>
          <w:rFonts w:eastAsia="標楷體" w:hint="eastAsia"/>
          <w:sz w:val="28"/>
          <w:szCs w:val="24"/>
        </w:rPr>
        <w:t xml:space="preserve"> UAV</w:t>
      </w:r>
      <w:r w:rsidRPr="00240082">
        <w:rPr>
          <w:rFonts w:eastAsia="標楷體"/>
          <w:sz w:val="28"/>
          <w:szCs w:val="24"/>
        </w:rPr>
        <w:t xml:space="preserve"> </w:t>
      </w:r>
      <w:r w:rsidRPr="00240082">
        <w:rPr>
          <w:rFonts w:eastAsia="標楷體" w:hint="eastAsia"/>
          <w:sz w:val="28"/>
          <w:szCs w:val="24"/>
        </w:rPr>
        <w:t>施藥，建議參照少量作物只要求</w:t>
      </w:r>
      <w:r w:rsidRPr="00240082">
        <w:rPr>
          <w:rFonts w:eastAsia="標楷體"/>
          <w:sz w:val="28"/>
          <w:szCs w:val="24"/>
        </w:rPr>
        <w:t xml:space="preserve"> 2 </w:t>
      </w:r>
      <w:r w:rsidRPr="00240082">
        <w:rPr>
          <w:rFonts w:eastAsia="標楷體" w:hint="eastAsia"/>
          <w:sz w:val="28"/>
          <w:szCs w:val="24"/>
        </w:rPr>
        <w:t>場。</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sz w:val="28"/>
          <w:szCs w:val="24"/>
        </w:rPr>
        <w:t>因為殘留消退試驗採樣點較多，能夠藉由五個採樣點劃出殘留消退曲線，較標準殘留試驗具代表性，因此本公會建議，若廠商於該群組繳交兩場以上「殘留消退試驗資料」，第二場之殘留消退資料能減免</w:t>
      </w:r>
      <w:r w:rsidRPr="00240082">
        <w:rPr>
          <w:rFonts w:eastAsia="標楷體" w:hint="eastAsia"/>
          <w:sz w:val="28"/>
          <w:szCs w:val="24"/>
        </w:rPr>
        <w:t>兩</w:t>
      </w:r>
      <w:r w:rsidRPr="00240082">
        <w:rPr>
          <w:rFonts w:eastAsia="標楷體"/>
          <w:sz w:val="28"/>
          <w:szCs w:val="24"/>
        </w:rPr>
        <w:t>場標準試驗。</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kern w:val="0"/>
          <w:sz w:val="28"/>
          <w:szCs w:val="24"/>
        </w:rPr>
        <w:t>本公會要求目前正在審查及已經取得</w:t>
      </w:r>
      <w:r w:rsidRPr="00240082">
        <w:rPr>
          <w:rFonts w:eastAsia="標楷體"/>
          <w:kern w:val="0"/>
          <w:sz w:val="28"/>
          <w:szCs w:val="24"/>
        </w:rPr>
        <w:t xml:space="preserve"> EUP </w:t>
      </w:r>
      <w:r w:rsidRPr="00240082">
        <w:rPr>
          <w:rFonts w:eastAsia="標楷體"/>
          <w:kern w:val="0"/>
          <w:sz w:val="28"/>
          <w:szCs w:val="24"/>
        </w:rPr>
        <w:t>的試驗，應依照目前審</w:t>
      </w:r>
      <w:r w:rsidRPr="00240082">
        <w:rPr>
          <w:rFonts w:eastAsia="標楷體"/>
          <w:kern w:val="0"/>
          <w:sz w:val="28"/>
          <w:szCs w:val="24"/>
        </w:rPr>
        <w:lastRenderedPageBreak/>
        <w:t>查標準繼續進行。</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sz w:val="28"/>
          <w:szCs w:val="24"/>
        </w:rPr>
        <w:t>台灣地域差異小僅</w:t>
      </w:r>
      <w:r w:rsidRPr="00240082">
        <w:rPr>
          <w:rFonts w:eastAsia="標楷體" w:hint="eastAsia"/>
          <w:sz w:val="28"/>
          <w:szCs w:val="24"/>
        </w:rPr>
        <w:t>、</w:t>
      </w:r>
      <w:r w:rsidRPr="00240082">
        <w:rPr>
          <w:rFonts w:eastAsia="標楷體"/>
          <w:sz w:val="28"/>
          <w:szCs w:val="24"/>
        </w:rPr>
        <w:t>特殊作物集中少數縣市，相似環境要求</w:t>
      </w:r>
      <w:r w:rsidRPr="00240082">
        <w:rPr>
          <w:rFonts w:eastAsia="標楷體"/>
          <w:sz w:val="28"/>
          <w:szCs w:val="24"/>
        </w:rPr>
        <w:t>5</w:t>
      </w:r>
      <w:r w:rsidRPr="00240082">
        <w:rPr>
          <w:rFonts w:eastAsia="標楷體"/>
          <w:sz w:val="28"/>
          <w:szCs w:val="24"/>
        </w:rPr>
        <w:t>場意義較低。</w:t>
      </w:r>
    </w:p>
    <w:p w:rsidR="00240082" w:rsidRPr="00240082" w:rsidRDefault="00240082" w:rsidP="00240082">
      <w:pPr>
        <w:pStyle w:val="af1"/>
        <w:numPr>
          <w:ilvl w:val="2"/>
          <w:numId w:val="18"/>
        </w:numPr>
        <w:spacing w:line="360" w:lineRule="exact"/>
        <w:ind w:leftChars="0"/>
        <w:rPr>
          <w:rFonts w:eastAsia="標楷體"/>
          <w:sz w:val="28"/>
          <w:szCs w:val="24"/>
        </w:rPr>
      </w:pPr>
      <w:r w:rsidRPr="00240082">
        <w:rPr>
          <w:rFonts w:eastAsia="標楷體" w:hint="eastAsia"/>
          <w:sz w:val="28"/>
          <w:szCs w:val="24"/>
        </w:rPr>
        <w:t>新制成本</w:t>
      </w:r>
      <w:r w:rsidRPr="00240082">
        <w:rPr>
          <w:rFonts w:eastAsia="標楷體"/>
          <w:sz w:val="28"/>
          <w:szCs w:val="24"/>
        </w:rPr>
        <w:t>實質上成本將相較過去大幅</w:t>
      </w:r>
      <w:r w:rsidRPr="00240082">
        <w:rPr>
          <w:rFonts w:eastAsia="標楷體" w:hint="eastAsia"/>
          <w:sz w:val="28"/>
          <w:szCs w:val="24"/>
        </w:rPr>
        <w:t>增加約</w:t>
      </w:r>
      <w:r w:rsidRPr="00240082">
        <w:rPr>
          <w:rFonts w:eastAsia="標楷體" w:hint="eastAsia"/>
          <w:sz w:val="28"/>
          <w:szCs w:val="24"/>
        </w:rPr>
        <w:t xml:space="preserve"> </w:t>
      </w:r>
      <w:r w:rsidRPr="00240082">
        <w:rPr>
          <w:rFonts w:eastAsia="標楷體"/>
          <w:sz w:val="28"/>
          <w:szCs w:val="24"/>
        </w:rPr>
        <w:t>2.6</w:t>
      </w:r>
      <w:r w:rsidRPr="00240082">
        <w:rPr>
          <w:rFonts w:eastAsia="標楷體" w:hint="eastAsia"/>
          <w:sz w:val="28"/>
          <w:szCs w:val="24"/>
        </w:rPr>
        <w:t xml:space="preserve"> </w:t>
      </w:r>
      <w:r w:rsidRPr="00240082">
        <w:rPr>
          <w:rFonts w:eastAsia="標楷體" w:hint="eastAsia"/>
          <w:sz w:val="28"/>
          <w:szCs w:val="24"/>
        </w:rPr>
        <w:t>倍、光殘留恐須至少</w:t>
      </w:r>
      <w:r w:rsidRPr="00240082">
        <w:rPr>
          <w:rFonts w:eastAsia="標楷體" w:hint="eastAsia"/>
          <w:sz w:val="28"/>
          <w:szCs w:val="24"/>
        </w:rPr>
        <w:t>6</w:t>
      </w:r>
      <w:r w:rsidRPr="00240082">
        <w:rPr>
          <w:rFonts w:eastAsia="標楷體" w:hint="eastAsia"/>
          <w:sz w:val="28"/>
          <w:szCs w:val="24"/>
        </w:rPr>
        <w:t>年才能回本</w:t>
      </w:r>
      <w:r w:rsidRPr="00240082">
        <w:rPr>
          <w:rFonts w:eastAsia="標楷體"/>
          <w:sz w:val="28"/>
          <w:szCs w:val="24"/>
        </w:rPr>
        <w:t>會因為我國市場太小的先天劣勢，而扼殺有創意、做新藥登記的動機，加上目前社會輿論風險、登記時間成本，本公會認為目前農藥登記風險非常高，產業恐降低新藥的登記動力，不利農藥之健全產業發展。</w:t>
      </w:r>
    </w:p>
    <w:p w:rsidR="00240082" w:rsidRPr="00131574" w:rsidRDefault="00240082" w:rsidP="00240082">
      <w:pPr>
        <w:rPr>
          <w:rFonts w:eastAsia="標楷體"/>
        </w:rPr>
      </w:pPr>
    </w:p>
    <w:p w:rsidR="002F1AF4" w:rsidRPr="00240082" w:rsidRDefault="002F1AF4" w:rsidP="002F1AF4">
      <w:pPr>
        <w:rPr>
          <w:rFonts w:eastAsia="標楷體"/>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2F1AF4" w:rsidRPr="002F1AF4" w:rsidRDefault="002F1AF4" w:rsidP="00240082">
      <w:pPr>
        <w:spacing w:line="360" w:lineRule="exact"/>
        <w:rPr>
          <w:rFonts w:ascii="標楷體" w:eastAsia="標楷體" w:hAnsi="標楷體"/>
          <w:bCs/>
          <w:sz w:val="28"/>
          <w:szCs w:val="28"/>
        </w:rPr>
      </w:pPr>
      <w:r w:rsidRPr="002F1AF4">
        <w:rPr>
          <w:rFonts w:ascii="標楷體" w:eastAsia="標楷體" w:hAnsi="標楷體" w:hint="eastAsia"/>
          <w:bCs/>
          <w:sz w:val="28"/>
          <w:szCs w:val="28"/>
        </w:rPr>
        <w:t>肥料委員會報告事項：</w:t>
      </w:r>
    </w:p>
    <w:p w:rsidR="002F1AF4" w:rsidRPr="002F1AF4" w:rsidRDefault="002F1AF4" w:rsidP="002F1AF4">
      <w:pPr>
        <w:spacing w:line="360" w:lineRule="exact"/>
        <w:ind w:left="625"/>
        <w:rPr>
          <w:rFonts w:ascii="標楷體" w:eastAsia="標楷體" w:hAnsi="標楷體"/>
          <w:bCs/>
          <w:sz w:val="28"/>
          <w:szCs w:val="28"/>
        </w:rPr>
      </w:pPr>
    </w:p>
    <w:p w:rsidR="00240082" w:rsidRPr="00237D3F" w:rsidRDefault="00240082" w:rsidP="007A658A">
      <w:pPr>
        <w:pStyle w:val="af1"/>
        <w:numPr>
          <w:ilvl w:val="0"/>
          <w:numId w:val="19"/>
        </w:numPr>
        <w:spacing w:line="360" w:lineRule="exact"/>
        <w:ind w:leftChars="0"/>
        <w:rPr>
          <w:rFonts w:ascii="標楷體" w:eastAsia="標楷體" w:hAnsi="標楷體"/>
          <w:bCs/>
          <w:sz w:val="28"/>
          <w:szCs w:val="28"/>
        </w:rPr>
      </w:pPr>
      <w:r w:rsidRPr="00237D3F">
        <w:rPr>
          <w:rFonts w:ascii="標楷體" w:eastAsia="標楷體" w:hAnsi="標楷體" w:hint="eastAsia"/>
          <w:bCs/>
          <w:sz w:val="28"/>
          <w:szCs w:val="28"/>
        </w:rPr>
        <w:t>肥料有效期限從四年延伸到五年仍在研議，預計今年應會有定論，努力爭取中。</w:t>
      </w:r>
    </w:p>
    <w:p w:rsidR="00240082" w:rsidRDefault="00240082" w:rsidP="00240082">
      <w:pPr>
        <w:spacing w:line="360" w:lineRule="exact"/>
        <w:rPr>
          <w:rFonts w:ascii="標楷體" w:eastAsia="標楷體" w:hAnsi="標楷體"/>
          <w:bCs/>
          <w:sz w:val="28"/>
          <w:szCs w:val="28"/>
        </w:rPr>
      </w:pPr>
      <w:r w:rsidRPr="00240082">
        <w:rPr>
          <w:rFonts w:ascii="標楷體" w:eastAsia="標楷體" w:hAnsi="標楷體" w:hint="eastAsia"/>
          <w:bCs/>
          <w:sz w:val="28"/>
          <w:szCs w:val="28"/>
        </w:rPr>
        <w:t>2、2022年微生物肥料補助辦法、扣抵標準將比照2021年不變</w:t>
      </w:r>
    </w:p>
    <w:p w:rsidR="00237D3F" w:rsidRPr="00240082" w:rsidRDefault="00237D3F" w:rsidP="00240082">
      <w:pPr>
        <w:spacing w:line="360" w:lineRule="exact"/>
        <w:rPr>
          <w:rFonts w:ascii="標楷體" w:eastAsia="標楷體" w:hAnsi="標楷體"/>
          <w:bCs/>
          <w:sz w:val="28"/>
          <w:szCs w:val="28"/>
        </w:rPr>
      </w:pPr>
    </w:p>
    <w:p w:rsidR="00237D3F" w:rsidRDefault="00240082" w:rsidP="00240082">
      <w:pPr>
        <w:spacing w:line="360" w:lineRule="exact"/>
        <w:rPr>
          <w:rFonts w:ascii="標楷體" w:eastAsia="標楷體" w:hAnsi="標楷體"/>
          <w:bCs/>
          <w:sz w:val="28"/>
          <w:szCs w:val="28"/>
        </w:rPr>
      </w:pPr>
      <w:r w:rsidRPr="00240082">
        <w:rPr>
          <w:rFonts w:ascii="標楷體" w:eastAsia="標楷體" w:hAnsi="標楷體" w:hint="eastAsia"/>
          <w:bCs/>
          <w:sz w:val="28"/>
          <w:szCs w:val="28"/>
        </w:rPr>
        <w:t>3、肥料展延再驗目前仍未改變，爭取未來能列入研議項目。</w:t>
      </w:r>
    </w:p>
    <w:p w:rsidR="00237D3F" w:rsidRDefault="00237D3F" w:rsidP="00240082">
      <w:pPr>
        <w:spacing w:line="360" w:lineRule="exact"/>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237D3F" w:rsidRDefault="00237D3F" w:rsidP="00237D3F">
      <w:pPr>
        <w:pStyle w:val="a4"/>
        <w:numPr>
          <w:ilvl w:val="0"/>
          <w:numId w:val="15"/>
        </w:numPr>
        <w:rPr>
          <w:rFonts w:ascii="標楷體" w:eastAsia="標楷體"/>
          <w:sz w:val="26"/>
        </w:rPr>
      </w:pPr>
      <w:r>
        <w:rPr>
          <w:rFonts w:ascii="標楷體" w:eastAsia="標楷體" w:hint="eastAsia"/>
          <w:sz w:val="26"/>
        </w:rPr>
        <w:t>請稽核本會一一０年度八～十月份財務收支狀況案。(理事長交議)</w:t>
      </w:r>
    </w:p>
    <w:p w:rsidR="00237D3F" w:rsidRPr="001A1A52" w:rsidRDefault="00237D3F" w:rsidP="00237D3F">
      <w:pPr>
        <w:pStyle w:val="a4"/>
        <w:ind w:left="720"/>
        <w:rPr>
          <w:rFonts w:ascii="標楷體" w:eastAsia="標楷體"/>
          <w:sz w:val="26"/>
        </w:rPr>
      </w:pPr>
    </w:p>
    <w:p w:rsidR="00237D3F" w:rsidRDefault="00237D3F" w:rsidP="00237D3F">
      <w:pPr>
        <w:pStyle w:val="a4"/>
        <w:ind w:left="1690" w:hangingChars="650" w:hanging="1690"/>
        <w:rPr>
          <w:rFonts w:ascii="標楷體" w:eastAsia="標楷體"/>
          <w:sz w:val="26"/>
        </w:rPr>
      </w:pPr>
      <w:r>
        <w:rPr>
          <w:rFonts w:ascii="標楷體" w:eastAsia="標楷體" w:hint="eastAsia"/>
          <w:sz w:val="26"/>
        </w:rPr>
        <w:t xml:space="preserve">     說  明：一一０年度八～十月財務收支狀況表(詳如附件一至三)，請予審核。</w:t>
      </w:r>
    </w:p>
    <w:p w:rsidR="00237D3F" w:rsidRPr="00444D37" w:rsidRDefault="00237D3F" w:rsidP="00237D3F">
      <w:pPr>
        <w:pStyle w:val="a4"/>
        <w:ind w:left="1690" w:hangingChars="650" w:hanging="1690"/>
        <w:rPr>
          <w:rFonts w:ascii="標楷體" w:eastAsia="標楷體"/>
          <w:sz w:val="26"/>
        </w:rPr>
      </w:pPr>
    </w:p>
    <w:p w:rsidR="00237D3F" w:rsidRDefault="00237D3F" w:rsidP="00237D3F">
      <w:pPr>
        <w:pStyle w:val="a4"/>
        <w:rPr>
          <w:rFonts w:ascii="標楷體" w:eastAsia="標楷體"/>
          <w:sz w:val="26"/>
        </w:rPr>
      </w:pPr>
      <w:r>
        <w:rPr>
          <w:rFonts w:ascii="標楷體" w:eastAsia="標楷體" w:hint="eastAsia"/>
          <w:sz w:val="26"/>
        </w:rPr>
        <w:t xml:space="preserve">     決  議：照案通過。</w:t>
      </w:r>
    </w:p>
    <w:p w:rsidR="00237D3F" w:rsidRDefault="00237D3F" w:rsidP="00237D3F">
      <w:pPr>
        <w:pStyle w:val="a4"/>
        <w:rPr>
          <w:rFonts w:ascii="標楷體" w:eastAsia="標楷體"/>
          <w:sz w:val="26"/>
        </w:rPr>
      </w:pPr>
    </w:p>
    <w:p w:rsidR="00237D3F" w:rsidRDefault="00237D3F" w:rsidP="00237D3F">
      <w:pPr>
        <w:pStyle w:val="a4"/>
        <w:numPr>
          <w:ilvl w:val="0"/>
          <w:numId w:val="15"/>
        </w:numPr>
        <w:rPr>
          <w:rFonts w:ascii="標楷體" w:eastAsia="標楷體"/>
          <w:sz w:val="26"/>
        </w:rPr>
      </w:pPr>
      <w:r>
        <w:rPr>
          <w:rFonts w:ascii="標楷體" w:eastAsia="標楷體" w:hint="eastAsia"/>
          <w:sz w:val="26"/>
        </w:rPr>
        <w:t>請討論本會一一一年度歲入歲出預算案及一一一年度工作計畫案。</w:t>
      </w:r>
    </w:p>
    <w:p w:rsidR="00237D3F" w:rsidRDefault="00237D3F" w:rsidP="00237D3F">
      <w:pPr>
        <w:pStyle w:val="a4"/>
        <w:ind w:leftChars="2322" w:left="5573" w:firstLineChars="400" w:firstLine="1040"/>
        <w:rPr>
          <w:rFonts w:ascii="標楷體" w:eastAsia="標楷體"/>
          <w:sz w:val="26"/>
        </w:rPr>
      </w:pPr>
      <w:r>
        <w:rPr>
          <w:rFonts w:ascii="標楷體" w:eastAsia="標楷體" w:hint="eastAsia"/>
          <w:sz w:val="26"/>
        </w:rPr>
        <w:t>(理事長交議)</w:t>
      </w:r>
    </w:p>
    <w:p w:rsidR="00237D3F" w:rsidRDefault="00237D3F" w:rsidP="00237D3F">
      <w:pPr>
        <w:pStyle w:val="a4"/>
        <w:ind w:left="1560" w:hangingChars="600" w:hanging="1560"/>
        <w:rPr>
          <w:rFonts w:ascii="標楷體" w:eastAsia="標楷體"/>
          <w:sz w:val="26"/>
        </w:rPr>
      </w:pPr>
      <w:r>
        <w:rPr>
          <w:rFonts w:ascii="標楷體" w:eastAsia="標楷體" w:hint="eastAsia"/>
          <w:sz w:val="26"/>
        </w:rPr>
        <w:t xml:space="preserve">     說  明：</w:t>
      </w:r>
    </w:p>
    <w:p w:rsidR="00237D3F" w:rsidRDefault="00237D3F" w:rsidP="00237D3F">
      <w:pPr>
        <w:pStyle w:val="a4"/>
        <w:ind w:leftChars="-54" w:left="1560" w:hangingChars="650" w:hanging="1690"/>
        <w:rPr>
          <w:rFonts w:ascii="標楷體" w:eastAsia="標楷體" w:hAnsi="標楷體" w:cs="標楷體"/>
          <w:sz w:val="26"/>
        </w:rPr>
      </w:pPr>
      <w:r>
        <w:rPr>
          <w:rFonts w:ascii="標楷體" w:eastAsia="標楷體" w:hint="eastAsia"/>
          <w:sz w:val="26"/>
        </w:rPr>
        <w:t xml:space="preserve">          依據工商團體財務處理辦法第十一條</w:t>
      </w:r>
      <w:r>
        <w:rPr>
          <w:rFonts w:ascii="標楷體" w:eastAsia="標楷體" w:hAnsi="標楷體" w:cs="標楷體" w:hint="eastAsia"/>
          <w:sz w:val="26"/>
        </w:rPr>
        <w:t>規定，工商團體應於年度開始前兩</w:t>
      </w:r>
    </w:p>
    <w:p w:rsidR="00237D3F" w:rsidRDefault="00237D3F" w:rsidP="00237D3F">
      <w:pPr>
        <w:pStyle w:val="a4"/>
        <w:ind w:leftChars="500" w:left="1200"/>
        <w:rPr>
          <w:rFonts w:ascii="標楷體" w:eastAsia="標楷體"/>
          <w:sz w:val="26"/>
        </w:rPr>
      </w:pPr>
      <w:r>
        <w:rPr>
          <w:rFonts w:ascii="標楷體" w:eastAsia="標楷體" w:hAnsi="標楷體" w:cs="標楷體" w:hint="eastAsia"/>
          <w:sz w:val="26"/>
        </w:rPr>
        <w:t>個月，由理事會編造年度工作計畫及收支預算表(如附件四及五)送監事會審核，造具審核意見書，提經會員大會通過後，於年度開始前報請主管機關備查。會員大會因故未能及時召開，應先報主管機關，事後提報大會追認</w:t>
      </w:r>
      <w:r>
        <w:rPr>
          <w:rFonts w:ascii="標楷體" w:eastAsia="標楷體" w:hint="eastAsia"/>
          <w:sz w:val="26"/>
        </w:rPr>
        <w:t>。</w:t>
      </w:r>
    </w:p>
    <w:p w:rsidR="00237D3F" w:rsidRDefault="00237D3F" w:rsidP="00237D3F">
      <w:pPr>
        <w:pStyle w:val="a4"/>
        <w:ind w:leftChars="540" w:left="1686" w:hangingChars="150" w:hanging="390"/>
        <w:rPr>
          <w:rFonts w:ascii="標楷體" w:eastAsia="標楷體"/>
          <w:sz w:val="26"/>
        </w:rPr>
      </w:pPr>
    </w:p>
    <w:p w:rsidR="00237D3F" w:rsidRDefault="00237D3F" w:rsidP="00237D3F">
      <w:pPr>
        <w:pStyle w:val="a4"/>
        <w:ind w:left="5460" w:hangingChars="2100" w:hanging="5460"/>
        <w:rPr>
          <w:rFonts w:ascii="標楷體" w:eastAsia="標楷體"/>
          <w:sz w:val="26"/>
        </w:rPr>
      </w:pPr>
      <w:r>
        <w:rPr>
          <w:rFonts w:ascii="標楷體" w:eastAsia="標楷體" w:hint="eastAsia"/>
          <w:sz w:val="26"/>
        </w:rPr>
        <w:t xml:space="preserve">    決  議：照案通過。</w:t>
      </w:r>
    </w:p>
    <w:p w:rsidR="00237D3F" w:rsidRDefault="00237D3F" w:rsidP="00237D3F">
      <w:pPr>
        <w:pStyle w:val="a4"/>
        <w:ind w:left="5460" w:hangingChars="2100" w:hanging="5460"/>
        <w:rPr>
          <w:rFonts w:ascii="標楷體" w:eastAsia="標楷體"/>
          <w:sz w:val="26"/>
        </w:rPr>
      </w:pPr>
    </w:p>
    <w:p w:rsidR="00237D3F" w:rsidRPr="00765344" w:rsidRDefault="00237D3F" w:rsidP="00237D3F">
      <w:pPr>
        <w:pStyle w:val="a4"/>
        <w:numPr>
          <w:ilvl w:val="0"/>
          <w:numId w:val="15"/>
        </w:numPr>
        <w:rPr>
          <w:rFonts w:ascii="標楷體" w:eastAsia="標楷體"/>
          <w:sz w:val="26"/>
        </w:rPr>
      </w:pPr>
      <w:r>
        <w:rPr>
          <w:rFonts w:ascii="標楷體" w:eastAsia="標楷體" w:hint="eastAsia"/>
          <w:sz w:val="26"/>
        </w:rPr>
        <w:t>請討論本會明年度理、監</w:t>
      </w:r>
      <w:r w:rsidRPr="00765344">
        <w:rPr>
          <w:rFonts w:ascii="標楷體" w:eastAsia="標楷體" w:hint="eastAsia"/>
          <w:sz w:val="26"/>
        </w:rPr>
        <w:t>事聯席會一</w:t>
      </w:r>
      <w:r>
        <w:rPr>
          <w:rFonts w:ascii="標楷體" w:eastAsia="標楷體" w:hint="eastAsia"/>
          <w:sz w:val="26"/>
        </w:rPr>
        <w:t>一一</w:t>
      </w:r>
      <w:r w:rsidRPr="00765344">
        <w:rPr>
          <w:rFonts w:ascii="標楷體" w:eastAsia="標楷體" w:hint="eastAsia"/>
          <w:sz w:val="26"/>
        </w:rPr>
        <w:t>年度之例行會議預定日期案。</w:t>
      </w:r>
    </w:p>
    <w:p w:rsidR="00237D3F" w:rsidRDefault="00237D3F" w:rsidP="00237D3F">
      <w:pPr>
        <w:pStyle w:val="a4"/>
        <w:ind w:leftChars="3024" w:left="7648" w:hangingChars="150" w:hanging="390"/>
        <w:rPr>
          <w:rFonts w:ascii="標楷體" w:eastAsia="標楷體"/>
          <w:sz w:val="26"/>
        </w:rPr>
      </w:pPr>
      <w:r>
        <w:rPr>
          <w:rFonts w:ascii="標楷體" w:eastAsia="標楷體" w:hAnsi="標楷體" w:hint="eastAsia"/>
          <w:sz w:val="26"/>
        </w:rPr>
        <w:t>(</w:t>
      </w:r>
      <w:r>
        <w:rPr>
          <w:rFonts w:ascii="標楷體" w:eastAsia="標楷體" w:hint="eastAsia"/>
          <w:sz w:val="26"/>
        </w:rPr>
        <w:t>理事長交議)</w:t>
      </w:r>
    </w:p>
    <w:p w:rsidR="00237D3F" w:rsidRDefault="00237D3F" w:rsidP="00237D3F">
      <w:pPr>
        <w:pStyle w:val="a4"/>
        <w:ind w:leftChars="54" w:left="1560" w:hangingChars="550" w:hanging="1430"/>
        <w:rPr>
          <w:rFonts w:ascii="標楷體" w:eastAsia="標楷體"/>
          <w:sz w:val="26"/>
        </w:rPr>
      </w:pPr>
      <w:r>
        <w:rPr>
          <w:rFonts w:ascii="標楷體" w:eastAsia="標楷體" w:hAnsi="標楷體" w:hint="eastAsia"/>
          <w:sz w:val="26"/>
        </w:rPr>
        <w:t xml:space="preserve">    </w:t>
      </w:r>
      <w:r>
        <w:rPr>
          <w:rFonts w:ascii="標楷體" w:eastAsia="標楷體" w:hint="eastAsia"/>
          <w:sz w:val="26"/>
        </w:rPr>
        <w:t>說  明：依據本會章程第三十七條規定，擬定明年(一一一年度)理、事聯席會之開會日期，詳如下列：</w:t>
      </w:r>
    </w:p>
    <w:p w:rsidR="00237D3F" w:rsidRDefault="00237D3F" w:rsidP="00237D3F">
      <w:pPr>
        <w:pStyle w:val="a4"/>
        <w:ind w:leftChars="54" w:left="1560" w:hangingChars="550" w:hanging="1430"/>
        <w:rPr>
          <w:rFonts w:ascii="標楷體" w:eastAsia="標楷體"/>
          <w:sz w:val="26"/>
        </w:rPr>
      </w:pPr>
      <w:r>
        <w:rPr>
          <w:rFonts w:ascii="標楷體" w:eastAsia="標楷體" w:hint="eastAsia"/>
          <w:sz w:val="26"/>
        </w:rPr>
        <w:t xml:space="preserve">                                         </w:t>
      </w:r>
    </w:p>
    <w:p w:rsidR="00237D3F" w:rsidRDefault="00237D3F" w:rsidP="00237D3F">
      <w:pPr>
        <w:pStyle w:val="a4"/>
        <w:ind w:leftChars="594" w:left="1556" w:hangingChars="50" w:hanging="130"/>
        <w:rPr>
          <w:rFonts w:ascii="標楷體" w:eastAsia="標楷體"/>
          <w:sz w:val="26"/>
        </w:rPr>
      </w:pPr>
      <w:r>
        <w:rPr>
          <w:rFonts w:ascii="標楷體" w:eastAsia="標楷體" w:hint="eastAsia"/>
          <w:sz w:val="26"/>
        </w:rPr>
        <w:t xml:space="preserve"> (1)111.02.18.(星期五、正月十八日) 第十一屆第四</w:t>
      </w:r>
      <w:r w:rsidRPr="00A341FA">
        <w:rPr>
          <w:rFonts w:ascii="標楷體" w:eastAsia="標楷體" w:hAnsi="標楷體" w:hint="eastAsia"/>
          <w:sz w:val="26"/>
        </w:rPr>
        <w:t>次</w:t>
      </w:r>
      <w:r>
        <w:rPr>
          <w:rFonts w:ascii="標楷體" w:eastAsia="標楷體" w:hint="eastAsia"/>
          <w:sz w:val="26"/>
        </w:rPr>
        <w:t>理、監事聯席會。</w:t>
      </w:r>
    </w:p>
    <w:p w:rsidR="00237D3F" w:rsidRDefault="00237D3F" w:rsidP="00237D3F">
      <w:pPr>
        <w:pStyle w:val="a4"/>
        <w:ind w:leftChars="594" w:left="1556" w:hangingChars="50" w:hanging="130"/>
        <w:rPr>
          <w:rFonts w:ascii="標楷體" w:eastAsia="標楷體"/>
          <w:sz w:val="26"/>
        </w:rPr>
      </w:pPr>
      <w:r>
        <w:rPr>
          <w:rFonts w:ascii="標楷體" w:eastAsia="標楷體" w:hint="eastAsia"/>
          <w:sz w:val="26"/>
        </w:rPr>
        <w:t xml:space="preserve">      註：通過本會110年度之決算。</w:t>
      </w:r>
    </w:p>
    <w:p w:rsidR="00237D3F" w:rsidRDefault="00237D3F" w:rsidP="00237D3F">
      <w:pPr>
        <w:pStyle w:val="a4"/>
        <w:ind w:firstLineChars="350" w:firstLine="910"/>
        <w:rPr>
          <w:rFonts w:ascii="標楷體" w:eastAsia="標楷體"/>
          <w:sz w:val="26"/>
        </w:rPr>
      </w:pPr>
      <w:r>
        <w:rPr>
          <w:rFonts w:ascii="標楷體" w:eastAsia="標楷體" w:hint="eastAsia"/>
          <w:sz w:val="26"/>
        </w:rPr>
        <w:t xml:space="preserve">     (2)111.04.15.(星期五)：第十一屆第五次理、監事聯席會。</w:t>
      </w:r>
    </w:p>
    <w:p w:rsidR="00237D3F" w:rsidRDefault="00237D3F" w:rsidP="00237D3F">
      <w:pPr>
        <w:pStyle w:val="a4"/>
        <w:ind w:leftChars="594" w:left="1556" w:hangingChars="50" w:hanging="130"/>
        <w:rPr>
          <w:rFonts w:ascii="標楷體" w:eastAsia="標楷體"/>
          <w:sz w:val="26"/>
        </w:rPr>
      </w:pPr>
      <w:r>
        <w:rPr>
          <w:rFonts w:ascii="標楷體" w:eastAsia="標楷體" w:hint="eastAsia"/>
          <w:sz w:val="26"/>
        </w:rPr>
        <w:t xml:space="preserve">      註：審查會員之資格及大會提案。</w:t>
      </w:r>
    </w:p>
    <w:p w:rsidR="00237D3F" w:rsidRDefault="00237D3F" w:rsidP="00237D3F">
      <w:pPr>
        <w:pStyle w:val="a4"/>
        <w:ind w:leftChars="378" w:left="1557" w:hangingChars="250" w:hanging="650"/>
        <w:rPr>
          <w:rFonts w:ascii="標楷體" w:eastAsia="標楷體"/>
          <w:sz w:val="26"/>
        </w:rPr>
      </w:pPr>
      <w:r>
        <w:rPr>
          <w:rFonts w:ascii="標楷體" w:eastAsia="標楷體" w:hint="eastAsia"/>
          <w:sz w:val="26"/>
        </w:rPr>
        <w:t xml:space="preserve">     (3)111.05.20.(星期五)：第十一屆第二次會員大會。</w:t>
      </w:r>
    </w:p>
    <w:p w:rsidR="00237D3F" w:rsidRDefault="00237D3F" w:rsidP="00237D3F">
      <w:pPr>
        <w:pStyle w:val="a4"/>
        <w:ind w:firstLineChars="50" w:firstLine="130"/>
        <w:rPr>
          <w:rFonts w:ascii="標楷體" w:eastAsia="標楷體"/>
          <w:sz w:val="26"/>
        </w:rPr>
      </w:pPr>
      <w:r>
        <w:rPr>
          <w:rFonts w:ascii="標楷體" w:eastAsia="標楷體" w:hint="eastAsia"/>
          <w:sz w:val="26"/>
        </w:rPr>
        <w:t xml:space="preserve">           (4)111.08.26.(星期五)：第十一屆第六次理、監事聯席會。</w:t>
      </w:r>
    </w:p>
    <w:p w:rsidR="00237D3F" w:rsidRDefault="00237D3F" w:rsidP="00237D3F">
      <w:pPr>
        <w:pStyle w:val="a4"/>
        <w:ind w:firstLineChars="50" w:firstLine="130"/>
        <w:rPr>
          <w:rFonts w:ascii="標楷體" w:eastAsia="標楷體"/>
          <w:sz w:val="26"/>
        </w:rPr>
      </w:pPr>
      <w:r>
        <w:rPr>
          <w:rFonts w:ascii="標楷體" w:eastAsia="標楷體" w:hint="eastAsia"/>
          <w:sz w:val="26"/>
        </w:rPr>
        <w:t xml:space="preserve">           (5)111.11.25.(星期五)：第十一屆第七次理、監事聯席會。</w:t>
      </w:r>
    </w:p>
    <w:p w:rsidR="00237D3F" w:rsidRPr="00867312" w:rsidRDefault="00237D3F" w:rsidP="00237D3F">
      <w:pPr>
        <w:pStyle w:val="a4"/>
        <w:ind w:firstLineChars="50" w:firstLine="130"/>
        <w:rPr>
          <w:rFonts w:ascii="標楷體" w:eastAsia="標楷體"/>
          <w:sz w:val="26"/>
        </w:rPr>
      </w:pPr>
    </w:p>
    <w:p w:rsidR="00237D3F" w:rsidRDefault="00237D3F" w:rsidP="00237D3F">
      <w:pPr>
        <w:pStyle w:val="a4"/>
        <w:rPr>
          <w:rFonts w:ascii="標楷體" w:eastAsia="標楷體"/>
          <w:sz w:val="26"/>
        </w:rPr>
      </w:pPr>
      <w:r>
        <w:rPr>
          <w:rFonts w:ascii="標楷體" w:eastAsia="標楷體" w:hint="eastAsia"/>
          <w:sz w:val="26"/>
        </w:rPr>
        <w:t xml:space="preserve">        決 議：照案通過。</w:t>
      </w:r>
    </w:p>
    <w:p w:rsidR="00237D3F" w:rsidRDefault="00237D3F" w:rsidP="00237D3F">
      <w:pPr>
        <w:pStyle w:val="a4"/>
        <w:ind w:firstLineChars="350" w:firstLine="910"/>
        <w:rPr>
          <w:rFonts w:ascii="標楷體" w:eastAsia="標楷體"/>
          <w:sz w:val="26"/>
        </w:rPr>
      </w:pPr>
    </w:p>
    <w:p w:rsidR="00237D3F" w:rsidRDefault="00237D3F" w:rsidP="00237D3F">
      <w:pPr>
        <w:pStyle w:val="a4"/>
        <w:rPr>
          <w:rFonts w:ascii="標楷體" w:eastAsia="標楷體"/>
          <w:sz w:val="26"/>
        </w:rPr>
      </w:pPr>
      <w:r>
        <w:rPr>
          <w:rFonts w:ascii="標楷體" w:eastAsia="標楷體" w:hint="eastAsia"/>
          <w:sz w:val="26"/>
        </w:rPr>
        <w:t xml:space="preserve"> (四)請討論本會二Ｏ二二年最新會員名錄之編印案。</w:t>
      </w:r>
      <w:bookmarkStart w:id="0" w:name="OLE_LINK2"/>
      <w:r>
        <w:rPr>
          <w:rFonts w:ascii="標楷體" w:eastAsia="標楷體" w:hint="eastAsia"/>
          <w:sz w:val="26"/>
        </w:rPr>
        <w:t>(理事長交議)</w:t>
      </w:r>
      <w:bookmarkEnd w:id="0"/>
    </w:p>
    <w:p w:rsidR="00237D3F" w:rsidRDefault="00237D3F" w:rsidP="00237D3F">
      <w:pPr>
        <w:pStyle w:val="a4"/>
        <w:rPr>
          <w:rFonts w:ascii="標楷體" w:eastAsia="標楷體"/>
          <w:sz w:val="26"/>
        </w:rPr>
      </w:pPr>
    </w:p>
    <w:p w:rsidR="00237D3F" w:rsidRDefault="00237D3F" w:rsidP="00237D3F">
      <w:pPr>
        <w:pStyle w:val="a4"/>
        <w:ind w:left="2600" w:hangingChars="1000" w:hanging="2600"/>
        <w:rPr>
          <w:rFonts w:ascii="標楷體" w:eastAsia="標楷體"/>
          <w:sz w:val="26"/>
        </w:rPr>
      </w:pPr>
      <w:r>
        <w:rPr>
          <w:rFonts w:ascii="標楷體" w:eastAsia="標楷體" w:hint="eastAsia"/>
          <w:sz w:val="26"/>
        </w:rPr>
        <w:t xml:space="preserve">        說  明：本會一一</w:t>
      </w:r>
      <w:r w:rsidRPr="00B9777E">
        <w:rPr>
          <w:rFonts w:ascii="標楷體" w:eastAsia="標楷體" w:hint="eastAsia"/>
          <w:sz w:val="26"/>
        </w:rPr>
        <w:t>Ｏ</w:t>
      </w:r>
      <w:r>
        <w:rPr>
          <w:rFonts w:ascii="標楷體" w:eastAsia="標楷體" w:hint="eastAsia"/>
          <w:sz w:val="26"/>
        </w:rPr>
        <w:t>度會員之入會及退會家數甚多，故有必要依慣例每</w:t>
      </w:r>
    </w:p>
    <w:p w:rsidR="00237D3F" w:rsidRDefault="00237D3F" w:rsidP="00237D3F">
      <w:pPr>
        <w:pStyle w:val="a4"/>
        <w:ind w:firstLineChars="800" w:firstLine="2080"/>
        <w:rPr>
          <w:rFonts w:ascii="標楷體" w:eastAsia="標楷體"/>
          <w:sz w:val="26"/>
        </w:rPr>
      </w:pPr>
      <w:r>
        <w:rPr>
          <w:rFonts w:ascii="標楷體" w:eastAsia="標楷體" w:hint="eastAsia"/>
          <w:sz w:val="26"/>
        </w:rPr>
        <w:t>年籌劃編印最新會員名錄，以便明(一一一)年度會員大會時，分</w:t>
      </w:r>
    </w:p>
    <w:p w:rsidR="00237D3F" w:rsidRDefault="00237D3F" w:rsidP="00237D3F">
      <w:pPr>
        <w:pStyle w:val="a4"/>
        <w:ind w:firstLineChars="800" w:firstLine="2080"/>
        <w:rPr>
          <w:rFonts w:ascii="標楷體" w:eastAsia="標楷體"/>
          <w:sz w:val="26"/>
        </w:rPr>
      </w:pPr>
      <w:r>
        <w:rPr>
          <w:rFonts w:ascii="標楷體" w:eastAsia="標楷體" w:hint="eastAsia"/>
          <w:sz w:val="26"/>
        </w:rPr>
        <w:t>發全體會員。請推選會刊主編負責人。提請討論。</w:t>
      </w:r>
    </w:p>
    <w:p w:rsidR="00237D3F" w:rsidRDefault="00237D3F" w:rsidP="00237D3F">
      <w:pPr>
        <w:pStyle w:val="a4"/>
        <w:ind w:firstLineChars="800" w:firstLine="2080"/>
        <w:rPr>
          <w:rFonts w:ascii="標楷體" w:eastAsia="標楷體"/>
          <w:sz w:val="26"/>
        </w:rPr>
      </w:pPr>
    </w:p>
    <w:p w:rsidR="00237D3F" w:rsidRDefault="00237D3F" w:rsidP="00237D3F">
      <w:pPr>
        <w:pStyle w:val="a4"/>
        <w:spacing w:line="400" w:lineRule="exact"/>
        <w:ind w:left="2600" w:hangingChars="1000" w:hanging="2600"/>
        <w:rPr>
          <w:rFonts w:ascii="標楷體" w:eastAsia="標楷體"/>
          <w:sz w:val="26"/>
        </w:rPr>
      </w:pPr>
      <w:r>
        <w:rPr>
          <w:rFonts w:ascii="標楷體" w:eastAsia="標楷體" w:hint="eastAsia"/>
          <w:sz w:val="26"/>
        </w:rPr>
        <w:t xml:space="preserve">       決  議：一致推舉林俊誠常務理事為會刊編印主編負責人。</w:t>
      </w:r>
    </w:p>
    <w:p w:rsidR="00237D3F" w:rsidRDefault="00237D3F" w:rsidP="00237D3F">
      <w:pPr>
        <w:pStyle w:val="a4"/>
        <w:spacing w:line="400" w:lineRule="exact"/>
        <w:ind w:left="2600" w:hangingChars="1000" w:hanging="2600"/>
        <w:rPr>
          <w:rFonts w:ascii="標楷體" w:eastAsia="標楷體"/>
          <w:sz w:val="26"/>
        </w:rPr>
      </w:pP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(五) 請討論本會舉辦『一一０年度自強活動』案。（理事長交議）</w:t>
      </w:r>
    </w:p>
    <w:p w:rsidR="00237D3F" w:rsidRPr="00ED0352" w:rsidRDefault="00237D3F" w:rsidP="00237D3F">
      <w:pPr>
        <w:pStyle w:val="a4"/>
        <w:spacing w:line="400" w:lineRule="exact"/>
        <w:ind w:left="2600" w:hangingChars="1000" w:hanging="2600"/>
        <w:rPr>
          <w:rFonts w:ascii="標楷體" w:eastAsia="標楷體"/>
          <w:sz w:val="26"/>
          <w:szCs w:val="26"/>
        </w:rPr>
      </w:pP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說  明：本會今年預算編列活動經費十六萬元，擬舉辦【彰化南投三日遊】三天兩夜行程，行程如附件（由美景旅行社承辦），報價一人約為新台幣八、二００元。諸項細節，提請討論：</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1、時間訂於 110.12.12～14（週日、一、二）。</w:t>
      </w:r>
      <w:r w:rsidRPr="00ED0352">
        <w:rPr>
          <w:rFonts w:ascii="標楷體" w:eastAsia="標楷體"/>
          <w:sz w:val="26"/>
          <w:szCs w:val="26"/>
        </w:rPr>
        <w:t xml:space="preserve"> </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2、參加人數以兩台車（80人）為限，依報名先後順序，額滿為止。</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3、收費方式：</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每家會員公司（零售店）補助一位：（不限會員代表）</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貿易商: 每人酌收新台幣五、二ＯＯ元。                                </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零售商: 每人酌收新台幣六、二００元。            </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其他及眷屬: 每人酌收新台幣八、二ＯＯ元。</w:t>
      </w: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 指定單人房補差價新台幣三、０ＯＯ元。</w:t>
      </w:r>
    </w:p>
    <w:p w:rsidR="00237D3F" w:rsidRPr="00ED0352" w:rsidRDefault="00237D3F" w:rsidP="00237D3F">
      <w:pPr>
        <w:pStyle w:val="a4"/>
        <w:spacing w:line="420" w:lineRule="exact"/>
        <w:ind w:left="2600" w:hangingChars="1000" w:hanging="2600"/>
        <w:rPr>
          <w:rFonts w:ascii="標楷體" w:eastAsia="標楷體"/>
          <w:sz w:val="26"/>
          <w:szCs w:val="26"/>
        </w:rPr>
      </w:pP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4、其他細項。 </w:t>
      </w:r>
    </w:p>
    <w:p w:rsidR="00237D3F" w:rsidRPr="00ED0352" w:rsidRDefault="00237D3F" w:rsidP="00237D3F">
      <w:pPr>
        <w:pStyle w:val="a4"/>
        <w:spacing w:line="420" w:lineRule="exact"/>
        <w:ind w:left="2600" w:hangingChars="1000" w:hanging="2600"/>
        <w:rPr>
          <w:rFonts w:ascii="標楷體" w:eastAsia="標楷體"/>
          <w:sz w:val="26"/>
          <w:szCs w:val="26"/>
        </w:rPr>
      </w:pPr>
    </w:p>
    <w:p w:rsidR="00237D3F" w:rsidRPr="00ED0352"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決  議：</w:t>
      </w:r>
      <w:r>
        <w:rPr>
          <w:rFonts w:ascii="標楷體" w:eastAsia="標楷體" w:hint="eastAsia"/>
          <w:sz w:val="26"/>
          <w:szCs w:val="26"/>
        </w:rPr>
        <w:t>照案通過。</w:t>
      </w:r>
    </w:p>
    <w:p w:rsidR="00237D3F" w:rsidRPr="00ED0352" w:rsidRDefault="00237D3F" w:rsidP="00237D3F">
      <w:pPr>
        <w:pStyle w:val="a4"/>
        <w:spacing w:line="400" w:lineRule="exact"/>
        <w:ind w:left="2600" w:hangingChars="1000" w:hanging="2600"/>
        <w:rPr>
          <w:rFonts w:ascii="標楷體" w:eastAsia="標楷體"/>
          <w:sz w:val="26"/>
          <w:szCs w:val="26"/>
        </w:rPr>
      </w:pPr>
      <w:r w:rsidRPr="00ED0352">
        <w:rPr>
          <w:rFonts w:ascii="標楷體" w:eastAsia="標楷體"/>
          <w:sz w:val="26"/>
          <w:szCs w:val="26"/>
        </w:rPr>
        <w:t xml:space="preserve">  </w:t>
      </w:r>
    </w:p>
    <w:p w:rsidR="00237D3F" w:rsidRPr="00974EC9" w:rsidRDefault="00237D3F" w:rsidP="00237D3F">
      <w:pPr>
        <w:pStyle w:val="a4"/>
        <w:spacing w:line="420" w:lineRule="exact"/>
        <w:ind w:left="2600" w:hangingChars="1000" w:hanging="2600"/>
        <w:rPr>
          <w:rFonts w:ascii="標楷體" w:eastAsia="標楷體"/>
          <w:sz w:val="26"/>
          <w:szCs w:val="26"/>
        </w:rPr>
      </w:pPr>
      <w:r w:rsidRPr="00ED0352">
        <w:rPr>
          <w:rFonts w:ascii="標楷體" w:eastAsia="標楷體" w:hint="eastAsia"/>
          <w:sz w:val="26"/>
          <w:szCs w:val="26"/>
        </w:rPr>
        <w:t xml:space="preserve">  (六) </w:t>
      </w:r>
      <w:r w:rsidRPr="00974EC9">
        <w:rPr>
          <w:rFonts w:ascii="標楷體" w:eastAsia="標楷體" w:hint="eastAsia"/>
          <w:sz w:val="26"/>
          <w:szCs w:val="26"/>
        </w:rPr>
        <w:t>請補選本會第</w:t>
      </w:r>
      <w:r>
        <w:rPr>
          <w:rFonts w:ascii="標楷體" w:eastAsia="標楷體" w:hint="eastAsia"/>
          <w:sz w:val="26"/>
          <w:szCs w:val="26"/>
        </w:rPr>
        <w:t>十一</w:t>
      </w:r>
      <w:r w:rsidRPr="00974EC9">
        <w:rPr>
          <w:rFonts w:ascii="標楷體" w:eastAsia="標楷體" w:hint="eastAsia"/>
          <w:sz w:val="26"/>
          <w:szCs w:val="26"/>
        </w:rPr>
        <w:t>屆理事會常務理事乙名案。(理事長交議)</w:t>
      </w:r>
    </w:p>
    <w:p w:rsidR="00237D3F" w:rsidRPr="00974EC9" w:rsidRDefault="00237D3F" w:rsidP="00237D3F">
      <w:pPr>
        <w:pStyle w:val="a4"/>
        <w:spacing w:line="420" w:lineRule="exact"/>
        <w:ind w:left="2600" w:hangingChars="1000" w:hanging="2600"/>
        <w:rPr>
          <w:rFonts w:ascii="標楷體" w:eastAsia="標楷體"/>
          <w:sz w:val="26"/>
          <w:szCs w:val="26"/>
        </w:rPr>
      </w:pPr>
    </w:p>
    <w:p w:rsidR="00237D3F" w:rsidRDefault="00237D3F" w:rsidP="00237D3F">
      <w:pPr>
        <w:pStyle w:val="a4"/>
        <w:spacing w:line="420" w:lineRule="exact"/>
        <w:ind w:left="2600" w:hangingChars="1000" w:hanging="2600"/>
        <w:rPr>
          <w:rFonts w:ascii="標楷體" w:eastAsia="標楷體"/>
          <w:sz w:val="26"/>
          <w:szCs w:val="26"/>
        </w:rPr>
      </w:pPr>
      <w:r w:rsidRPr="00974EC9">
        <w:rPr>
          <w:rFonts w:ascii="標楷體" w:eastAsia="標楷體" w:hint="eastAsia"/>
          <w:sz w:val="26"/>
          <w:szCs w:val="26"/>
        </w:rPr>
        <w:t xml:space="preserve">     說  明：因本會</w:t>
      </w:r>
      <w:r>
        <w:rPr>
          <w:rFonts w:ascii="標楷體" w:eastAsia="標楷體" w:hint="eastAsia"/>
          <w:sz w:val="26"/>
          <w:szCs w:val="26"/>
        </w:rPr>
        <w:t>闕</w:t>
      </w:r>
      <w:r w:rsidRPr="00974EC9">
        <w:rPr>
          <w:rFonts w:ascii="標楷體" w:eastAsia="標楷體" w:hint="eastAsia"/>
          <w:sz w:val="26"/>
          <w:szCs w:val="26"/>
        </w:rPr>
        <w:t>常務理事</w:t>
      </w:r>
      <w:r>
        <w:rPr>
          <w:rFonts w:ascii="標楷體" w:eastAsia="標楷體" w:hint="eastAsia"/>
          <w:sz w:val="26"/>
          <w:szCs w:val="26"/>
        </w:rPr>
        <w:t>修謙</w:t>
      </w:r>
      <w:r w:rsidRPr="00974EC9">
        <w:rPr>
          <w:rFonts w:ascii="標楷體" w:eastAsia="標楷體" w:hint="eastAsia"/>
          <w:sz w:val="26"/>
          <w:szCs w:val="26"/>
        </w:rPr>
        <w:t>自該服務公司離職，故請辭本會常務理事職</w:t>
      </w:r>
    </w:p>
    <w:p w:rsidR="00237D3F" w:rsidRDefault="00237D3F" w:rsidP="00237D3F">
      <w:pPr>
        <w:pStyle w:val="a4"/>
        <w:spacing w:line="420" w:lineRule="exact"/>
        <w:ind w:left="2600" w:hangingChars="1000" w:hanging="2600"/>
        <w:rPr>
          <w:rFonts w:ascii="標楷體" w:eastAsia="標楷體"/>
          <w:sz w:val="26"/>
          <w:szCs w:val="26"/>
        </w:rPr>
      </w:pPr>
      <w:r>
        <w:rPr>
          <w:rFonts w:ascii="標楷體" w:eastAsia="標楷體" w:hint="eastAsia"/>
          <w:sz w:val="26"/>
          <w:szCs w:val="26"/>
        </w:rPr>
        <w:t xml:space="preserve">             </w:t>
      </w:r>
      <w:r w:rsidRPr="00974EC9">
        <w:rPr>
          <w:rFonts w:ascii="標楷體" w:eastAsia="標楷體" w:hint="eastAsia"/>
          <w:sz w:val="26"/>
          <w:szCs w:val="26"/>
        </w:rPr>
        <w:t>務，依法由目前理事中補選常務理事一名，並依本會章程第二十條：</w:t>
      </w:r>
    </w:p>
    <w:p w:rsidR="00237D3F" w:rsidRPr="00974EC9" w:rsidRDefault="00237D3F" w:rsidP="00237D3F">
      <w:pPr>
        <w:pStyle w:val="a4"/>
        <w:spacing w:line="420" w:lineRule="exact"/>
        <w:ind w:left="2600" w:hangingChars="1000" w:hanging="2600"/>
        <w:rPr>
          <w:rFonts w:ascii="標楷體" w:eastAsia="標楷體"/>
          <w:sz w:val="26"/>
          <w:szCs w:val="26"/>
        </w:rPr>
      </w:pPr>
      <w:r>
        <w:rPr>
          <w:rFonts w:ascii="標楷體" w:eastAsia="標楷體" w:hint="eastAsia"/>
          <w:sz w:val="26"/>
          <w:szCs w:val="26"/>
        </w:rPr>
        <w:t xml:space="preserve">             </w:t>
      </w:r>
      <w:r w:rsidRPr="00974EC9">
        <w:rPr>
          <w:rFonts w:ascii="標楷體" w:eastAsia="標楷體" w:hint="eastAsia"/>
          <w:sz w:val="26"/>
          <w:szCs w:val="26"/>
        </w:rPr>
        <w:t>常務理事有缺額時，由理事會補選之，其任期以補足原任期為限。</w:t>
      </w:r>
    </w:p>
    <w:p w:rsidR="00237D3F" w:rsidRDefault="00237D3F" w:rsidP="00237D3F">
      <w:pPr>
        <w:pStyle w:val="a4"/>
        <w:spacing w:line="420" w:lineRule="exact"/>
        <w:rPr>
          <w:rFonts w:ascii="標楷體" w:eastAsia="標楷體"/>
          <w:sz w:val="26"/>
          <w:szCs w:val="26"/>
        </w:rPr>
      </w:pPr>
    </w:p>
    <w:p w:rsidR="00237D3F" w:rsidRDefault="00237D3F" w:rsidP="00237D3F">
      <w:pPr>
        <w:pStyle w:val="a4"/>
        <w:spacing w:line="420" w:lineRule="exact"/>
        <w:rPr>
          <w:rFonts w:ascii="標楷體" w:eastAsia="標楷體"/>
          <w:sz w:val="26"/>
          <w:szCs w:val="26"/>
        </w:rPr>
      </w:pPr>
      <w:r w:rsidRPr="00ED0352">
        <w:rPr>
          <w:rFonts w:ascii="標楷體" w:eastAsia="標楷體"/>
          <w:sz w:val="26"/>
          <w:szCs w:val="26"/>
        </w:rPr>
        <w:t xml:space="preserve">  </w:t>
      </w:r>
      <w:r w:rsidRPr="00ED0352">
        <w:rPr>
          <w:rFonts w:ascii="標楷體" w:eastAsia="標楷體" w:hint="eastAsia"/>
          <w:sz w:val="26"/>
          <w:szCs w:val="26"/>
        </w:rPr>
        <w:t xml:space="preserve">   決  議：</w:t>
      </w:r>
      <w:r>
        <w:rPr>
          <w:rFonts w:ascii="標楷體" w:eastAsia="標楷體" w:hint="eastAsia"/>
          <w:sz w:val="26"/>
          <w:szCs w:val="26"/>
        </w:rPr>
        <w:t>經現場投票補選，洪光臨先生</w:t>
      </w:r>
      <w:r w:rsidR="000A6B78">
        <w:rPr>
          <w:rFonts w:ascii="標楷體" w:eastAsia="標楷體" w:hint="eastAsia"/>
          <w:sz w:val="26"/>
          <w:szCs w:val="26"/>
        </w:rPr>
        <w:t>以全票數</w:t>
      </w:r>
      <w:bookmarkStart w:id="1" w:name="_GoBack"/>
      <w:bookmarkEnd w:id="1"/>
      <w:r>
        <w:rPr>
          <w:rFonts w:ascii="標楷體" w:eastAsia="標楷體" w:hint="eastAsia"/>
          <w:sz w:val="26"/>
          <w:szCs w:val="26"/>
        </w:rPr>
        <w:t>當選常務理事。</w:t>
      </w:r>
    </w:p>
    <w:p w:rsidR="002F1AF4" w:rsidRDefault="002F1AF4" w:rsidP="002F1AF4">
      <w:pPr>
        <w:pStyle w:val="a4"/>
        <w:spacing w:line="400" w:lineRule="exact"/>
        <w:ind w:left="2600" w:hangingChars="1000" w:hanging="2600"/>
        <w:rPr>
          <w:rFonts w:ascii="標楷體" w:eastAsia="標楷體"/>
          <w:sz w:val="26"/>
        </w:rPr>
      </w:pPr>
      <w:r>
        <w:rPr>
          <w:rFonts w:ascii="標楷體" w:eastAsia="標楷體" w:hint="eastAsia"/>
          <w:sz w:val="26"/>
        </w:rPr>
        <w:t xml:space="preserve">       </w:t>
      </w:r>
    </w:p>
    <w:p w:rsidR="00C04E2D" w:rsidRPr="00444D37" w:rsidRDefault="00C04E2D" w:rsidP="00C04E2D">
      <w:pPr>
        <w:pStyle w:val="a4"/>
        <w:ind w:left="1690" w:hangingChars="650" w:hanging="1690"/>
        <w:rPr>
          <w:rFonts w:ascii="標楷體" w:eastAsia="標楷體"/>
          <w:sz w:val="26"/>
        </w:rPr>
      </w:pPr>
    </w:p>
    <w:p w:rsidR="00C04E2D" w:rsidRDefault="00C04E2D" w:rsidP="00C04E2D">
      <w:pPr>
        <w:pStyle w:val="a4"/>
        <w:rPr>
          <w:rFonts w:ascii="標楷體" w:eastAsia="標楷體"/>
          <w:sz w:val="26"/>
        </w:rPr>
      </w:pPr>
      <w:r>
        <w:rPr>
          <w:rFonts w:ascii="標楷體" w:eastAsia="標楷體" w:hint="eastAsia"/>
          <w:sz w:val="26"/>
        </w:rPr>
        <w:t xml:space="preserve">    </w:t>
      </w:r>
    </w:p>
    <w:p w:rsidR="00C04E2D" w:rsidRDefault="00C04E2D" w:rsidP="00C04E2D">
      <w:pPr>
        <w:pStyle w:val="a4"/>
        <w:rPr>
          <w:rFonts w:ascii="標楷體" w:eastAsia="標楷體"/>
          <w:sz w:val="26"/>
        </w:rPr>
      </w:pP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2F1AF4">
        <w:rPr>
          <w:rFonts w:ascii="標楷體" w:eastAsia="標楷體" w:hAnsi="標楷體" w:hint="eastAsia"/>
          <w:sz w:val="28"/>
          <w:szCs w:val="28"/>
        </w:rPr>
        <w:t>四</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72" w:rsidRDefault="00942F72" w:rsidP="009A34F6">
      <w:r>
        <w:separator/>
      </w:r>
    </w:p>
  </w:endnote>
  <w:endnote w:type="continuationSeparator" w:id="0">
    <w:p w:rsidR="00942F72" w:rsidRDefault="00942F72"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72" w:rsidRDefault="00942F72" w:rsidP="009A34F6">
      <w:r>
        <w:separator/>
      </w:r>
    </w:p>
  </w:footnote>
  <w:footnote w:type="continuationSeparator" w:id="0">
    <w:p w:rsidR="00942F72" w:rsidRDefault="00942F72"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6"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4"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
  </w:num>
  <w:num w:numId="4">
    <w:abstractNumId w:val="10"/>
  </w:num>
  <w:num w:numId="5">
    <w:abstractNumId w:val="8"/>
  </w:num>
  <w:num w:numId="6">
    <w:abstractNumId w:val="0"/>
  </w:num>
  <w:num w:numId="7">
    <w:abstractNumId w:val="3"/>
  </w:num>
  <w:num w:numId="8">
    <w:abstractNumId w:val="14"/>
  </w:num>
  <w:num w:numId="9">
    <w:abstractNumId w:val="16"/>
  </w:num>
  <w:num w:numId="10">
    <w:abstractNumId w:val="2"/>
  </w:num>
  <w:num w:numId="11">
    <w:abstractNumId w:val="15"/>
  </w:num>
  <w:num w:numId="12">
    <w:abstractNumId w:val="9"/>
  </w:num>
  <w:num w:numId="13">
    <w:abstractNumId w:val="17"/>
  </w:num>
  <w:num w:numId="14">
    <w:abstractNumId w:val="11"/>
  </w:num>
  <w:num w:numId="15">
    <w:abstractNumId w:val="6"/>
  </w:num>
  <w:num w:numId="16">
    <w:abstractNumId w:val="5"/>
  </w:num>
  <w:num w:numId="17">
    <w:abstractNumId w:val="4"/>
  </w:num>
  <w:num w:numId="18">
    <w:abstractNumId w:val="18"/>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4739"/>
    <w:rsid w:val="00407807"/>
    <w:rsid w:val="00411EB3"/>
    <w:rsid w:val="00421377"/>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059A"/>
    <w:rsid w:val="006E5476"/>
    <w:rsid w:val="006F2D6F"/>
    <w:rsid w:val="006F4F13"/>
    <w:rsid w:val="00700FFB"/>
    <w:rsid w:val="00701BAC"/>
    <w:rsid w:val="0070303D"/>
    <w:rsid w:val="00704C02"/>
    <w:rsid w:val="00706E64"/>
    <w:rsid w:val="0071712B"/>
    <w:rsid w:val="00721A8B"/>
    <w:rsid w:val="00721F3F"/>
    <w:rsid w:val="0072772A"/>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7087"/>
    <w:rsid w:val="0080738C"/>
    <w:rsid w:val="008122DD"/>
    <w:rsid w:val="0081693C"/>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2F72"/>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4491"/>
    <w:rsid w:val="00D16F89"/>
    <w:rsid w:val="00D17E23"/>
    <w:rsid w:val="00D20FBC"/>
    <w:rsid w:val="00D2264F"/>
    <w:rsid w:val="00D23521"/>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3335"/>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BAE72-D809-47FB-AEFC-74567A65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711</Words>
  <Characters>4054</Characters>
  <Application>Microsoft Office Word</Application>
  <DocSecurity>0</DocSecurity>
  <Lines>33</Lines>
  <Paragraphs>9</Paragraphs>
  <ScaleCrop>false</ScaleCrop>
  <Company>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4</cp:revision>
  <cp:lastPrinted>2012-02-23T02:28:00Z</cp:lastPrinted>
  <dcterms:created xsi:type="dcterms:W3CDTF">2021-11-29T03:32:00Z</dcterms:created>
  <dcterms:modified xsi:type="dcterms:W3CDTF">2021-12-02T08:12:00Z</dcterms:modified>
</cp:coreProperties>
</file>